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8" w:type="dxa"/>
        <w:tblLook w:val="01E0" w:firstRow="1" w:lastRow="1" w:firstColumn="1" w:lastColumn="1" w:noHBand="0" w:noVBand="0"/>
      </w:tblPr>
      <w:tblGrid>
        <w:gridCol w:w="4077"/>
        <w:gridCol w:w="5911"/>
      </w:tblGrid>
      <w:tr w:rsidR="00C915E0" w:rsidRPr="003B6CFE" w14:paraId="6FA9CF25" w14:textId="77777777" w:rsidTr="00053ED8">
        <w:trPr>
          <w:trHeight w:val="1503"/>
        </w:trPr>
        <w:tc>
          <w:tcPr>
            <w:tcW w:w="4077" w:type="dxa"/>
          </w:tcPr>
          <w:p w14:paraId="3055A351" w14:textId="77777777" w:rsidR="00C915E0" w:rsidRPr="003B6CFE" w:rsidRDefault="00C915E0" w:rsidP="00686F5D">
            <w:pPr>
              <w:spacing w:after="0" w:line="240" w:lineRule="auto"/>
              <w:jc w:val="center"/>
              <w:rPr>
                <w:rFonts w:asciiTheme="majorHAnsi" w:hAnsiTheme="majorHAnsi" w:cstheme="majorHAnsi"/>
                <w:color w:val="000000" w:themeColor="text1"/>
                <w:sz w:val="26"/>
              </w:rPr>
            </w:pPr>
            <w:r w:rsidRPr="003B6CFE">
              <w:rPr>
                <w:rFonts w:asciiTheme="majorHAnsi" w:hAnsiTheme="majorHAnsi" w:cstheme="majorHAnsi"/>
                <w:color w:val="000000" w:themeColor="text1"/>
                <w:sz w:val="26"/>
              </w:rPr>
              <w:t>UBND TỈNH QUẢNG NINH</w:t>
            </w:r>
          </w:p>
          <w:p w14:paraId="60672BB9" w14:textId="77777777" w:rsidR="00C915E0" w:rsidRPr="003B6CFE" w:rsidRDefault="00C915E0" w:rsidP="00686F5D">
            <w:pPr>
              <w:spacing w:after="0" w:line="240" w:lineRule="auto"/>
              <w:jc w:val="center"/>
              <w:rPr>
                <w:rFonts w:asciiTheme="majorHAnsi" w:hAnsiTheme="majorHAnsi" w:cstheme="majorHAnsi"/>
                <w:b/>
                <w:color w:val="000000" w:themeColor="text1"/>
                <w:sz w:val="28"/>
                <w:szCs w:val="28"/>
              </w:rPr>
            </w:pPr>
            <w:r w:rsidRPr="003B6CFE">
              <w:rPr>
                <w:rFonts w:asciiTheme="majorHAnsi" w:hAnsiTheme="majorHAnsi" w:cstheme="majorHAnsi"/>
                <w:b/>
                <w:color w:val="000000" w:themeColor="text1"/>
                <w:sz w:val="28"/>
                <w:szCs w:val="28"/>
              </w:rPr>
              <w:t>SỞ Y TẾ</w:t>
            </w:r>
          </w:p>
          <w:p w14:paraId="7105351E" w14:textId="68E43DE0" w:rsidR="00C915E0" w:rsidRPr="003B6CFE" w:rsidRDefault="00512AB4" w:rsidP="00686F5D">
            <w:pPr>
              <w:tabs>
                <w:tab w:val="center" w:pos="1853"/>
                <w:tab w:val="right" w:pos="3707"/>
              </w:tabs>
              <w:spacing w:after="0" w:line="240" w:lineRule="auto"/>
              <w:jc w:val="center"/>
              <w:rPr>
                <w:rFonts w:asciiTheme="majorHAnsi" w:hAnsiTheme="majorHAnsi" w:cstheme="majorHAnsi"/>
                <w:color w:val="000000" w:themeColor="text1"/>
                <w:sz w:val="20"/>
              </w:rPr>
            </w:pPr>
            <w:r w:rsidRPr="003B6CFE">
              <w:rPr>
                <w:rFonts w:asciiTheme="majorHAnsi" w:hAnsiTheme="majorHAnsi" w:cstheme="majorHAnsi"/>
                <w:noProof/>
                <w:color w:val="000000" w:themeColor="text1"/>
                <w:sz w:val="26"/>
                <w:lang w:eastAsia="zh-CN"/>
              </w:rPr>
              <mc:AlternateContent>
                <mc:Choice Requires="wps">
                  <w:drawing>
                    <wp:anchor distT="0" distB="0" distL="114300" distR="114300" simplePos="0" relativeHeight="251658240" behindDoc="0" locked="0" layoutInCell="1" allowOverlap="1" wp14:anchorId="0EF16144" wp14:editId="057E91C4">
                      <wp:simplePos x="0" y="0"/>
                      <wp:positionH relativeFrom="column">
                        <wp:posOffset>1030605</wp:posOffset>
                      </wp:positionH>
                      <wp:positionV relativeFrom="paragraph">
                        <wp:posOffset>43815</wp:posOffset>
                      </wp:positionV>
                      <wp:extent cx="3048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7782A4" id="_x0000_t32" coordsize="21600,21600" o:spt="32" o:oned="t" path="m,l21600,21600e" filled="f">
                      <v:path arrowok="t" fillok="f" o:connecttype="none"/>
                      <o:lock v:ext="edit" shapetype="t"/>
                    </v:shapetype>
                    <v:shape id="AutoShape 2" o:spid="_x0000_s1026" type="#_x0000_t32" style="position:absolute;margin-left:81.15pt;margin-top:3.45pt;width:2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yh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"/>
                  </w:pict>
                </mc:Fallback>
              </mc:AlternateContent>
            </w:r>
          </w:p>
          <w:p w14:paraId="6FD3A2BA" w14:textId="661D29FF" w:rsidR="00C915E0" w:rsidRPr="003B6CFE" w:rsidRDefault="0037660E" w:rsidP="00686F5D">
            <w:pPr>
              <w:spacing w:after="0" w:line="240" w:lineRule="auto"/>
              <w:jc w:val="center"/>
              <w:rPr>
                <w:rFonts w:asciiTheme="majorHAnsi" w:hAnsiTheme="majorHAnsi" w:cstheme="majorHAnsi"/>
                <w:color w:val="000000" w:themeColor="text1"/>
                <w:sz w:val="26"/>
                <w:szCs w:val="28"/>
              </w:rPr>
            </w:pPr>
            <w:r>
              <w:rPr>
                <w:rFonts w:asciiTheme="majorHAnsi" w:hAnsiTheme="majorHAnsi" w:cstheme="majorHAnsi"/>
                <w:color w:val="000000" w:themeColor="text1"/>
                <w:sz w:val="26"/>
                <w:szCs w:val="28"/>
              </w:rPr>
              <w:t>Số:</w:t>
            </w:r>
            <w:r w:rsidR="000010E6">
              <w:rPr>
                <w:rFonts w:asciiTheme="majorHAnsi" w:hAnsiTheme="majorHAnsi" w:cstheme="majorHAnsi"/>
                <w:color w:val="000000" w:themeColor="text1"/>
                <w:sz w:val="26"/>
                <w:szCs w:val="28"/>
              </w:rPr>
              <w:t xml:space="preserve"> </w:t>
            </w:r>
            <w:r w:rsidR="00FB45F7">
              <w:rPr>
                <w:rFonts w:asciiTheme="majorHAnsi" w:hAnsiTheme="majorHAnsi" w:cstheme="majorHAnsi"/>
                <w:color w:val="000000" w:themeColor="text1"/>
                <w:sz w:val="26"/>
                <w:szCs w:val="28"/>
              </w:rPr>
              <w:t>4836/</w:t>
            </w:r>
            <w:r w:rsidR="00791888" w:rsidRPr="003B6CFE">
              <w:rPr>
                <w:rFonts w:asciiTheme="majorHAnsi" w:hAnsiTheme="majorHAnsi" w:cstheme="majorHAnsi"/>
                <w:color w:val="000000" w:themeColor="text1"/>
                <w:sz w:val="26"/>
                <w:szCs w:val="28"/>
              </w:rPr>
              <w:t>SYT-NVY</w:t>
            </w:r>
          </w:p>
          <w:p w14:paraId="71804E17" w14:textId="2F360D07" w:rsidR="00C915E0" w:rsidRPr="003B6CFE" w:rsidRDefault="00C915E0" w:rsidP="005B2A29">
            <w:pPr>
              <w:spacing w:after="0" w:line="240" w:lineRule="auto"/>
              <w:jc w:val="center"/>
              <w:rPr>
                <w:rFonts w:asciiTheme="majorHAnsi" w:hAnsiTheme="majorHAnsi" w:cstheme="majorHAnsi"/>
                <w:color w:val="000000" w:themeColor="text1"/>
                <w:sz w:val="24"/>
                <w:szCs w:val="24"/>
              </w:rPr>
            </w:pPr>
            <w:r w:rsidRPr="003B6CFE">
              <w:rPr>
                <w:rFonts w:asciiTheme="majorHAnsi" w:hAnsiTheme="majorHAnsi" w:cstheme="majorHAnsi"/>
                <w:color w:val="000000" w:themeColor="text1"/>
                <w:sz w:val="24"/>
                <w:szCs w:val="24"/>
              </w:rPr>
              <w:t>V/v</w:t>
            </w:r>
            <w:r w:rsidR="007A2153">
              <w:rPr>
                <w:rFonts w:asciiTheme="majorHAnsi" w:hAnsiTheme="majorHAnsi" w:cstheme="majorHAnsi"/>
                <w:color w:val="000000" w:themeColor="text1"/>
                <w:sz w:val="24"/>
                <w:szCs w:val="24"/>
              </w:rPr>
              <w:t xml:space="preserve"> </w:t>
            </w:r>
            <w:r w:rsidR="008728C0">
              <w:rPr>
                <w:rFonts w:asciiTheme="majorHAnsi" w:hAnsiTheme="majorHAnsi" w:cstheme="majorHAnsi"/>
                <w:color w:val="000000" w:themeColor="text1"/>
                <w:sz w:val="24"/>
                <w:szCs w:val="24"/>
              </w:rPr>
              <w:t xml:space="preserve">truyền thông hưởng ứng và </w:t>
            </w:r>
            <w:r w:rsidR="005B2A29">
              <w:rPr>
                <w:rFonts w:asciiTheme="majorHAnsi" w:hAnsiTheme="majorHAnsi" w:cstheme="majorHAnsi"/>
                <w:color w:val="000000" w:themeColor="text1"/>
                <w:sz w:val="24"/>
                <w:szCs w:val="24"/>
              </w:rPr>
              <w:t>phối hợp tổ chức Ngày hội đăng ký hiến tặng mô, tạng năm 2023</w:t>
            </w:r>
          </w:p>
        </w:tc>
        <w:tc>
          <w:tcPr>
            <w:tcW w:w="5911" w:type="dxa"/>
          </w:tcPr>
          <w:p w14:paraId="6240C662" w14:textId="77777777" w:rsidR="00C915E0" w:rsidRPr="003B6CFE" w:rsidRDefault="00C915E0" w:rsidP="00BC2919">
            <w:pPr>
              <w:spacing w:after="0" w:line="240" w:lineRule="auto"/>
              <w:jc w:val="center"/>
              <w:rPr>
                <w:rFonts w:asciiTheme="majorHAnsi" w:hAnsiTheme="majorHAnsi" w:cstheme="majorHAnsi"/>
                <w:b/>
                <w:color w:val="000000" w:themeColor="text1"/>
                <w:sz w:val="26"/>
                <w:szCs w:val="28"/>
              </w:rPr>
            </w:pPr>
            <w:r w:rsidRPr="003B6CFE">
              <w:rPr>
                <w:rFonts w:asciiTheme="majorHAnsi" w:hAnsiTheme="majorHAnsi" w:cstheme="majorHAnsi"/>
                <w:b/>
                <w:color w:val="000000" w:themeColor="text1"/>
                <w:sz w:val="26"/>
                <w:szCs w:val="28"/>
              </w:rPr>
              <w:t>CỘNG HÒA XÃ HỘI CHỦ NGHĨA VIỆT NAM</w:t>
            </w:r>
          </w:p>
          <w:p w14:paraId="6A078B85" w14:textId="77777777" w:rsidR="00C915E0" w:rsidRPr="003B6CFE" w:rsidRDefault="00C915E0" w:rsidP="00BC2919">
            <w:pPr>
              <w:tabs>
                <w:tab w:val="left" w:pos="765"/>
                <w:tab w:val="center" w:pos="2682"/>
              </w:tabs>
              <w:spacing w:after="0" w:line="240" w:lineRule="auto"/>
              <w:rPr>
                <w:rFonts w:asciiTheme="majorHAnsi" w:hAnsiTheme="majorHAnsi" w:cstheme="majorHAnsi"/>
                <w:b/>
                <w:color w:val="000000" w:themeColor="text1"/>
                <w:sz w:val="28"/>
                <w:szCs w:val="28"/>
              </w:rPr>
            </w:pPr>
            <w:r w:rsidRPr="003B6CFE">
              <w:rPr>
                <w:rFonts w:asciiTheme="majorHAnsi" w:hAnsiTheme="majorHAnsi" w:cstheme="majorHAnsi"/>
                <w:b/>
                <w:color w:val="000000" w:themeColor="text1"/>
                <w:sz w:val="28"/>
                <w:szCs w:val="28"/>
              </w:rPr>
              <w:tab/>
            </w:r>
            <w:r w:rsidRPr="003B6CFE">
              <w:rPr>
                <w:rFonts w:asciiTheme="majorHAnsi" w:hAnsiTheme="majorHAnsi" w:cstheme="majorHAnsi"/>
                <w:b/>
                <w:color w:val="000000" w:themeColor="text1"/>
                <w:sz w:val="28"/>
                <w:szCs w:val="28"/>
              </w:rPr>
              <w:tab/>
              <w:t>Độc lập - Tự do - Hạnh phúc</w:t>
            </w:r>
          </w:p>
          <w:p w14:paraId="6C500586" w14:textId="3537A8E3" w:rsidR="00D9272C" w:rsidRPr="003B6CFE" w:rsidRDefault="00D9272C" w:rsidP="00D21D9C">
            <w:pPr>
              <w:spacing w:after="0" w:line="240" w:lineRule="auto"/>
              <w:jc w:val="center"/>
              <w:rPr>
                <w:rFonts w:asciiTheme="majorHAnsi" w:hAnsiTheme="majorHAnsi" w:cstheme="majorHAnsi"/>
                <w:i/>
                <w:color w:val="000000" w:themeColor="text1"/>
                <w:sz w:val="26"/>
                <w:szCs w:val="26"/>
              </w:rPr>
            </w:pPr>
            <w:r w:rsidRPr="003B6CFE">
              <w:rPr>
                <w:rFonts w:asciiTheme="majorHAnsi" w:hAnsiTheme="majorHAnsi" w:cstheme="majorHAnsi"/>
                <w:i/>
                <w:noProof/>
                <w:color w:val="000000" w:themeColor="text1"/>
                <w:sz w:val="26"/>
                <w:szCs w:val="26"/>
                <w:lang w:eastAsia="zh-CN"/>
              </w:rPr>
              <mc:AlternateContent>
                <mc:Choice Requires="wps">
                  <w:drawing>
                    <wp:anchor distT="0" distB="0" distL="114300" distR="114300" simplePos="0" relativeHeight="251661312" behindDoc="0" locked="0" layoutInCell="1" allowOverlap="1" wp14:anchorId="3356D4D9" wp14:editId="79F27F81">
                      <wp:simplePos x="0" y="0"/>
                      <wp:positionH relativeFrom="column">
                        <wp:posOffset>641985</wp:posOffset>
                      </wp:positionH>
                      <wp:positionV relativeFrom="paragraph">
                        <wp:posOffset>41910</wp:posOffset>
                      </wp:positionV>
                      <wp:extent cx="21399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13995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262F4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55pt,3.3pt" to="219.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" strokecolor="black [3200]" strokeweight=".5pt">
                      <v:stroke joinstyle="miter"/>
                    </v:line>
                  </w:pict>
                </mc:Fallback>
              </mc:AlternateContent>
            </w:r>
          </w:p>
          <w:p w14:paraId="5CE59C4B" w14:textId="754446B2" w:rsidR="00C915E0" w:rsidRPr="003B6CFE" w:rsidRDefault="000010E6" w:rsidP="00EC719F">
            <w:pPr>
              <w:spacing w:after="0" w:line="240" w:lineRule="auto"/>
              <w:jc w:val="center"/>
              <w:rPr>
                <w:rFonts w:asciiTheme="majorHAnsi" w:hAnsiTheme="majorHAnsi" w:cstheme="majorHAnsi"/>
                <w:i/>
                <w:color w:val="000000" w:themeColor="text1"/>
                <w:sz w:val="26"/>
                <w:szCs w:val="26"/>
              </w:rPr>
            </w:pPr>
            <w:r>
              <w:rPr>
                <w:rFonts w:asciiTheme="majorHAnsi" w:hAnsiTheme="majorHAnsi" w:cstheme="majorHAnsi"/>
                <w:i/>
                <w:color w:val="000000" w:themeColor="text1"/>
                <w:sz w:val="26"/>
                <w:szCs w:val="26"/>
              </w:rPr>
              <w:t xml:space="preserve"> </w:t>
            </w:r>
            <w:r w:rsidR="00C915E0" w:rsidRPr="003B6CFE">
              <w:rPr>
                <w:rFonts w:asciiTheme="majorHAnsi" w:hAnsiTheme="majorHAnsi" w:cstheme="majorHAnsi"/>
                <w:i/>
                <w:color w:val="000000" w:themeColor="text1"/>
                <w:sz w:val="26"/>
                <w:szCs w:val="26"/>
              </w:rPr>
              <w:t xml:space="preserve">Quảng Ninh, ngày </w:t>
            </w:r>
            <w:r w:rsidR="00FB45F7">
              <w:rPr>
                <w:rFonts w:asciiTheme="majorHAnsi" w:hAnsiTheme="majorHAnsi" w:cstheme="majorHAnsi"/>
                <w:i/>
                <w:color w:val="000000" w:themeColor="text1"/>
                <w:sz w:val="26"/>
                <w:szCs w:val="26"/>
              </w:rPr>
              <w:t>15</w:t>
            </w:r>
            <w:r w:rsidR="00EC719F">
              <w:rPr>
                <w:rFonts w:asciiTheme="majorHAnsi" w:hAnsiTheme="majorHAnsi" w:cstheme="majorHAnsi"/>
                <w:i/>
                <w:color w:val="000000" w:themeColor="text1"/>
                <w:sz w:val="26"/>
                <w:szCs w:val="26"/>
              </w:rPr>
              <w:t xml:space="preserve"> </w:t>
            </w:r>
            <w:r w:rsidR="00C915E0" w:rsidRPr="003B6CFE">
              <w:rPr>
                <w:rFonts w:asciiTheme="majorHAnsi" w:hAnsiTheme="majorHAnsi" w:cstheme="majorHAnsi"/>
                <w:i/>
                <w:color w:val="000000" w:themeColor="text1"/>
                <w:sz w:val="26"/>
                <w:szCs w:val="26"/>
              </w:rPr>
              <w:t xml:space="preserve">tháng </w:t>
            </w:r>
            <w:r w:rsidR="003F266D">
              <w:rPr>
                <w:rFonts w:asciiTheme="majorHAnsi" w:hAnsiTheme="majorHAnsi" w:cstheme="majorHAnsi"/>
                <w:i/>
                <w:color w:val="000000" w:themeColor="text1"/>
                <w:sz w:val="26"/>
                <w:szCs w:val="26"/>
              </w:rPr>
              <w:t>11</w:t>
            </w:r>
            <w:r w:rsidR="00126193">
              <w:rPr>
                <w:rFonts w:asciiTheme="majorHAnsi" w:hAnsiTheme="majorHAnsi" w:cstheme="majorHAnsi"/>
                <w:i/>
                <w:color w:val="000000" w:themeColor="text1"/>
                <w:sz w:val="26"/>
                <w:szCs w:val="26"/>
              </w:rPr>
              <w:t xml:space="preserve"> </w:t>
            </w:r>
            <w:r w:rsidR="00C915E0" w:rsidRPr="003B6CFE">
              <w:rPr>
                <w:rFonts w:asciiTheme="majorHAnsi" w:hAnsiTheme="majorHAnsi" w:cstheme="majorHAnsi"/>
                <w:i/>
                <w:color w:val="000000" w:themeColor="text1"/>
                <w:sz w:val="26"/>
                <w:szCs w:val="26"/>
              </w:rPr>
              <w:t>năm 20</w:t>
            </w:r>
            <w:r w:rsidR="00D21D9C" w:rsidRPr="003B6CFE">
              <w:rPr>
                <w:rFonts w:asciiTheme="majorHAnsi" w:hAnsiTheme="majorHAnsi" w:cstheme="majorHAnsi"/>
                <w:i/>
                <w:color w:val="000000" w:themeColor="text1"/>
                <w:sz w:val="26"/>
                <w:szCs w:val="26"/>
              </w:rPr>
              <w:t>2</w:t>
            </w:r>
            <w:r w:rsidR="00510D5C">
              <w:rPr>
                <w:rFonts w:asciiTheme="majorHAnsi" w:hAnsiTheme="majorHAnsi" w:cstheme="majorHAnsi"/>
                <w:i/>
                <w:color w:val="000000" w:themeColor="text1"/>
                <w:sz w:val="26"/>
                <w:szCs w:val="26"/>
              </w:rPr>
              <w:t>3</w:t>
            </w:r>
          </w:p>
        </w:tc>
      </w:tr>
    </w:tbl>
    <w:p w14:paraId="0B0A8B8D" w14:textId="3EE4337A" w:rsidR="00C915E0" w:rsidRPr="003B6CFE" w:rsidRDefault="00C915E0" w:rsidP="00C915E0">
      <w:pPr>
        <w:spacing w:after="0" w:line="240" w:lineRule="auto"/>
        <w:jc w:val="center"/>
        <w:rPr>
          <w:rFonts w:asciiTheme="majorHAnsi" w:hAnsiTheme="majorHAnsi" w:cstheme="majorHAnsi"/>
          <w:color w:val="000000" w:themeColor="text1"/>
          <w:sz w:val="10"/>
          <w:szCs w:val="28"/>
        </w:rPr>
      </w:pPr>
    </w:p>
    <w:p w14:paraId="0342C6A0" w14:textId="77777777" w:rsidR="007C7240" w:rsidRDefault="007C7240" w:rsidP="007C7240">
      <w:pPr>
        <w:spacing w:after="0" w:line="240" w:lineRule="auto"/>
        <w:ind w:right="51" w:firstLine="1888"/>
        <w:rPr>
          <w:rFonts w:asciiTheme="majorHAnsi" w:hAnsiTheme="majorHAnsi" w:cstheme="majorHAnsi"/>
          <w:color w:val="000000" w:themeColor="text1"/>
          <w:sz w:val="28"/>
          <w:szCs w:val="28"/>
        </w:rPr>
      </w:pPr>
    </w:p>
    <w:p w14:paraId="193098CE" w14:textId="77777777" w:rsidR="00A575C8" w:rsidRDefault="00A575C8" w:rsidP="003F266D">
      <w:pPr>
        <w:spacing w:after="0" w:line="240" w:lineRule="auto"/>
        <w:ind w:right="51" w:firstLine="2070"/>
        <w:rPr>
          <w:rFonts w:asciiTheme="majorHAnsi" w:hAnsiTheme="majorHAnsi" w:cstheme="majorHAnsi"/>
          <w:color w:val="000000" w:themeColor="text1"/>
          <w:sz w:val="28"/>
          <w:szCs w:val="28"/>
        </w:rPr>
      </w:pPr>
    </w:p>
    <w:p w14:paraId="47186241" w14:textId="4EFB491C" w:rsidR="007C7240" w:rsidRPr="00E65C73" w:rsidRDefault="005F74B5" w:rsidP="003F266D">
      <w:pPr>
        <w:spacing w:after="0" w:line="240" w:lineRule="auto"/>
        <w:ind w:right="51" w:firstLine="2070"/>
        <w:rPr>
          <w:rFonts w:ascii="Times New Roman" w:hAnsi="Times New Roman"/>
          <w:sz w:val="28"/>
          <w:szCs w:val="28"/>
        </w:rPr>
      </w:pPr>
      <w:r w:rsidRPr="00E65C73">
        <w:rPr>
          <w:rFonts w:asciiTheme="majorHAnsi" w:hAnsiTheme="majorHAnsi" w:cstheme="majorHAnsi"/>
          <w:color w:val="000000" w:themeColor="text1"/>
          <w:sz w:val="28"/>
          <w:szCs w:val="28"/>
        </w:rPr>
        <w:t>Kính gửi:</w:t>
      </w:r>
      <w:r w:rsidR="00D32489" w:rsidRPr="00E65C73">
        <w:rPr>
          <w:rFonts w:asciiTheme="majorHAnsi" w:hAnsiTheme="majorHAnsi" w:cstheme="majorHAnsi"/>
          <w:color w:val="000000" w:themeColor="text1"/>
          <w:sz w:val="28"/>
          <w:szCs w:val="28"/>
        </w:rPr>
        <w:t xml:space="preserve"> </w:t>
      </w:r>
    </w:p>
    <w:p w14:paraId="5F46EFCB" w14:textId="3C081E1A" w:rsidR="00E65C73" w:rsidRPr="00E65C73" w:rsidRDefault="00E65C73" w:rsidP="00E65C73">
      <w:pPr>
        <w:spacing w:after="0" w:line="240" w:lineRule="auto"/>
        <w:ind w:left="3510" w:right="51" w:hanging="180"/>
        <w:rPr>
          <w:rFonts w:ascii="Times New Roman" w:hAnsi="Times New Roman"/>
          <w:sz w:val="28"/>
          <w:szCs w:val="28"/>
        </w:rPr>
      </w:pPr>
      <w:r w:rsidRPr="00E65C73">
        <w:rPr>
          <w:rFonts w:ascii="Times New Roman" w:hAnsi="Times New Roman"/>
          <w:sz w:val="28"/>
          <w:szCs w:val="28"/>
        </w:rPr>
        <w:t>- Trung tâm Điều phối Quốc gia về Ghép bộ phận cơ thể người;</w:t>
      </w:r>
    </w:p>
    <w:p w14:paraId="3137F0CA" w14:textId="6192FED4" w:rsidR="009B34C5" w:rsidRPr="00E65C73" w:rsidRDefault="005B2A29" w:rsidP="003F266D">
      <w:pPr>
        <w:spacing w:after="0" w:line="240" w:lineRule="auto"/>
        <w:ind w:left="3780" w:right="51" w:hanging="450"/>
        <w:rPr>
          <w:rFonts w:ascii="Times New Roman" w:hAnsi="Times New Roman"/>
          <w:sz w:val="28"/>
          <w:szCs w:val="28"/>
        </w:rPr>
      </w:pPr>
      <w:r w:rsidRPr="00E65C73">
        <w:rPr>
          <w:rFonts w:ascii="Times New Roman" w:hAnsi="Times New Roman"/>
          <w:sz w:val="28"/>
          <w:szCs w:val="28"/>
        </w:rPr>
        <w:t>- Trung tâm Truyền thông tỉnh;</w:t>
      </w:r>
    </w:p>
    <w:p w14:paraId="79DBA40D" w14:textId="7C750B1A" w:rsidR="00EC719F" w:rsidRPr="00E65C73" w:rsidRDefault="00EC719F" w:rsidP="003F266D">
      <w:pPr>
        <w:spacing w:after="0" w:line="240" w:lineRule="auto"/>
        <w:ind w:left="3780" w:right="51" w:hanging="450"/>
        <w:rPr>
          <w:rFonts w:ascii="Times New Roman" w:hAnsi="Times New Roman"/>
          <w:sz w:val="28"/>
          <w:szCs w:val="28"/>
        </w:rPr>
      </w:pPr>
      <w:r w:rsidRPr="00E65C73">
        <w:rPr>
          <w:rFonts w:ascii="Times New Roman" w:hAnsi="Times New Roman"/>
          <w:sz w:val="28"/>
          <w:szCs w:val="28"/>
        </w:rPr>
        <w:t>- Bệnh viện Việt Nam – Thụy Điển Uông Bí;</w:t>
      </w:r>
    </w:p>
    <w:p w14:paraId="7469E85F" w14:textId="1E047222" w:rsidR="003F266D" w:rsidRPr="00E65C73" w:rsidRDefault="00EC719F" w:rsidP="003F266D">
      <w:pPr>
        <w:spacing w:after="0" w:line="240" w:lineRule="auto"/>
        <w:ind w:left="3780" w:right="51" w:hanging="450"/>
        <w:rPr>
          <w:rFonts w:ascii="Times New Roman" w:hAnsi="Times New Roman"/>
          <w:sz w:val="28"/>
          <w:szCs w:val="28"/>
        </w:rPr>
      </w:pPr>
      <w:r w:rsidRPr="00E65C73">
        <w:rPr>
          <w:rFonts w:ascii="Times New Roman" w:hAnsi="Times New Roman"/>
          <w:sz w:val="28"/>
          <w:szCs w:val="28"/>
        </w:rPr>
        <w:t xml:space="preserve">- Bệnh viện đa khoa </w:t>
      </w:r>
      <w:r w:rsidR="00DA50DB" w:rsidRPr="00E65C73">
        <w:rPr>
          <w:rFonts w:ascii="Times New Roman" w:hAnsi="Times New Roman"/>
          <w:sz w:val="28"/>
          <w:szCs w:val="28"/>
        </w:rPr>
        <w:t>q</w:t>
      </w:r>
      <w:r w:rsidRPr="00E65C73">
        <w:rPr>
          <w:rFonts w:ascii="Times New Roman" w:hAnsi="Times New Roman"/>
          <w:sz w:val="28"/>
          <w:szCs w:val="28"/>
        </w:rPr>
        <w:t>uốc tế Vinmec Hạ Long;</w:t>
      </w:r>
    </w:p>
    <w:p w14:paraId="00B1268C" w14:textId="23E1BAB1" w:rsidR="003F266D" w:rsidRPr="00E65C73" w:rsidRDefault="003F266D" w:rsidP="003F266D">
      <w:pPr>
        <w:spacing w:after="0" w:line="240" w:lineRule="auto"/>
        <w:ind w:left="3780" w:right="51" w:hanging="450"/>
        <w:rPr>
          <w:rFonts w:ascii="Times New Roman" w:hAnsi="Times New Roman"/>
          <w:sz w:val="28"/>
          <w:szCs w:val="28"/>
        </w:rPr>
      </w:pPr>
      <w:r w:rsidRPr="00E65C73">
        <w:rPr>
          <w:rFonts w:ascii="Times New Roman" w:hAnsi="Times New Roman"/>
          <w:sz w:val="28"/>
          <w:szCs w:val="28"/>
        </w:rPr>
        <w:t>- Bệnh viện Mắt quốc tế Việt - Nga;</w:t>
      </w:r>
    </w:p>
    <w:p w14:paraId="67E56F7E" w14:textId="7690A4AD" w:rsidR="003F266D" w:rsidRPr="00E65C73" w:rsidRDefault="003F266D" w:rsidP="003F266D">
      <w:pPr>
        <w:spacing w:after="0" w:line="240" w:lineRule="auto"/>
        <w:ind w:left="3780" w:right="51" w:hanging="450"/>
        <w:rPr>
          <w:rFonts w:ascii="Times New Roman" w:hAnsi="Times New Roman"/>
          <w:sz w:val="28"/>
          <w:szCs w:val="28"/>
        </w:rPr>
      </w:pPr>
      <w:r w:rsidRPr="00E65C73">
        <w:rPr>
          <w:rFonts w:ascii="Times New Roman" w:hAnsi="Times New Roman"/>
          <w:sz w:val="28"/>
          <w:szCs w:val="28"/>
        </w:rPr>
        <w:t>- Trung tâm y tế than khu vực Mạo Khê;</w:t>
      </w:r>
    </w:p>
    <w:p w14:paraId="3B735D88" w14:textId="13C7DB8D" w:rsidR="00EC719F" w:rsidRPr="00E65C73" w:rsidRDefault="00EC719F" w:rsidP="003F266D">
      <w:pPr>
        <w:spacing w:after="0" w:line="240" w:lineRule="auto"/>
        <w:ind w:left="3780" w:right="51" w:hanging="450"/>
        <w:rPr>
          <w:rFonts w:ascii="Times New Roman" w:hAnsi="Times New Roman"/>
          <w:sz w:val="28"/>
          <w:szCs w:val="28"/>
        </w:rPr>
      </w:pPr>
      <w:r w:rsidRPr="00E65C73">
        <w:rPr>
          <w:rFonts w:ascii="Times New Roman" w:hAnsi="Times New Roman"/>
          <w:sz w:val="28"/>
          <w:szCs w:val="28"/>
        </w:rPr>
        <w:t xml:space="preserve">- </w:t>
      </w:r>
      <w:r w:rsidR="003F266D" w:rsidRPr="00E65C73">
        <w:rPr>
          <w:rFonts w:ascii="Times New Roman" w:hAnsi="Times New Roman"/>
          <w:sz w:val="28"/>
          <w:szCs w:val="28"/>
        </w:rPr>
        <w:t>Các đơn vị y tế trực thuộc</w:t>
      </w:r>
      <w:r w:rsidRPr="00E65C73">
        <w:rPr>
          <w:rFonts w:ascii="Times New Roman" w:hAnsi="Times New Roman"/>
          <w:sz w:val="28"/>
          <w:szCs w:val="28"/>
        </w:rPr>
        <w:t>.</w:t>
      </w:r>
    </w:p>
    <w:p w14:paraId="375F8B34" w14:textId="2DBCD430" w:rsidR="005B3F72" w:rsidRPr="00E65C73" w:rsidRDefault="005B3F72" w:rsidP="005B3F72">
      <w:pPr>
        <w:spacing w:after="0" w:line="240" w:lineRule="auto"/>
        <w:ind w:right="51"/>
        <w:rPr>
          <w:rFonts w:asciiTheme="majorHAnsi" w:hAnsiTheme="majorHAnsi" w:cstheme="majorHAnsi"/>
          <w:color w:val="000000" w:themeColor="text1"/>
          <w:sz w:val="28"/>
          <w:szCs w:val="28"/>
        </w:rPr>
      </w:pPr>
    </w:p>
    <w:p w14:paraId="04DDA3DD" w14:textId="77777777" w:rsidR="00A575C8" w:rsidRDefault="00A575C8" w:rsidP="008F58D2">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p>
    <w:p w14:paraId="0D212FF9" w14:textId="7862E44F" w:rsidR="00365B2F" w:rsidRPr="00E65C73" w:rsidRDefault="008F58D2" w:rsidP="008F58D2">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 xml:space="preserve">Thực hiện chủ trương đẩy mạnh phát triển kỹ thuật chuyên sâu, </w:t>
      </w:r>
      <w:r w:rsidR="00365B2F" w:rsidRPr="00E65C73">
        <w:rPr>
          <w:rFonts w:ascii="Times New Roman" w:hAnsi="Times New Roman"/>
          <w:sz w:val="28"/>
          <w:szCs w:val="28"/>
        </w:rPr>
        <w:t xml:space="preserve">từng bước thực hiện lộ trình triển khai hoạt động hiến ghép mô, bộ phận trên cơ thể người, </w:t>
      </w:r>
      <w:r w:rsidRPr="00E65C73">
        <w:rPr>
          <w:rFonts w:ascii="Times New Roman" w:hAnsi="Times New Roman"/>
          <w:sz w:val="28"/>
          <w:szCs w:val="28"/>
        </w:rPr>
        <w:t xml:space="preserve">Sở Y tế </w:t>
      </w:r>
      <w:r w:rsidR="00365B2F" w:rsidRPr="00E65C73">
        <w:rPr>
          <w:rFonts w:ascii="Times New Roman" w:hAnsi="Times New Roman"/>
          <w:sz w:val="28"/>
          <w:szCs w:val="28"/>
        </w:rPr>
        <w:t>đã ban hành</w:t>
      </w:r>
      <w:r w:rsidRPr="00E65C73">
        <w:rPr>
          <w:rFonts w:ascii="Times New Roman" w:hAnsi="Times New Roman"/>
          <w:sz w:val="28"/>
          <w:szCs w:val="28"/>
        </w:rPr>
        <w:t xml:space="preserve"> </w:t>
      </w:r>
      <w:r w:rsidR="00365B2F" w:rsidRPr="00E65C73">
        <w:rPr>
          <w:rFonts w:ascii="Times New Roman" w:hAnsi="Times New Roman"/>
          <w:sz w:val="28"/>
          <w:szCs w:val="28"/>
        </w:rPr>
        <w:t xml:space="preserve">Quyết định số 1458/QĐ-SYT ngày 23/8/2019 về việc thành lập tổ Tư vấn hiến, ghép mô, bộ phận cơ thể người. </w:t>
      </w:r>
    </w:p>
    <w:p w14:paraId="7D60DB53" w14:textId="4F8B04D3" w:rsidR="005B2A29" w:rsidRPr="00E65C73" w:rsidRDefault="00365B2F" w:rsidP="008F58D2">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 xml:space="preserve">Tại </w:t>
      </w:r>
      <w:r w:rsidR="008F58D2" w:rsidRPr="00E65C73">
        <w:rPr>
          <w:rFonts w:ascii="Times New Roman" w:hAnsi="Times New Roman"/>
          <w:sz w:val="28"/>
          <w:szCs w:val="28"/>
        </w:rPr>
        <w:t>Kế hoạch số 1186/KH-SYT ngày 28/3/2023 của Sở Y tế thực hiện chủ đề công tác năm 2023 “Nâng cao hiệu quả thu hút đầu tư và chất lượng đời sống Nhân dân”</w:t>
      </w:r>
      <w:r w:rsidRPr="00E65C73">
        <w:rPr>
          <w:rFonts w:ascii="Times New Roman" w:hAnsi="Times New Roman"/>
          <w:sz w:val="28"/>
          <w:szCs w:val="28"/>
        </w:rPr>
        <w:t xml:space="preserve">, </w:t>
      </w:r>
      <w:r w:rsidR="005D69E0" w:rsidRPr="00E65C73">
        <w:rPr>
          <w:rFonts w:ascii="Times New Roman" w:hAnsi="Times New Roman"/>
          <w:sz w:val="28"/>
          <w:szCs w:val="28"/>
        </w:rPr>
        <w:t xml:space="preserve">Sở Y tế giao cho các bệnh viện lớn gồm Bệnh viện Việt Nam - Thụy Điển Uông Bí, Bệnh viện đa khoa tỉnh và Bệnh viện Bãi Cháy thực hiện </w:t>
      </w:r>
      <w:r w:rsidRPr="00E65C73">
        <w:rPr>
          <w:rFonts w:ascii="Times New Roman" w:hAnsi="Times New Roman"/>
          <w:sz w:val="28"/>
          <w:szCs w:val="28"/>
        </w:rPr>
        <w:t>công tác xây dựng Đề án triển khai hoạt động hiến ghép mô, bộ phận cơ thể người, triển khai thành lập Hội đồng chẩn đoán chết não và các điều kiện để tiến hành phẫu thuật ghép tạng tại đơn vị</w:t>
      </w:r>
      <w:r w:rsidR="005D69E0" w:rsidRPr="00E65C73">
        <w:rPr>
          <w:rFonts w:ascii="Times New Roman" w:hAnsi="Times New Roman"/>
          <w:sz w:val="28"/>
          <w:szCs w:val="28"/>
        </w:rPr>
        <w:t>, lộ trình bắt đầu triển khai trong năm 2023.</w:t>
      </w:r>
    </w:p>
    <w:p w14:paraId="568E5439" w14:textId="6EA926AE" w:rsidR="00365B2F" w:rsidRPr="00E65C73" w:rsidRDefault="00C33F63" w:rsidP="008F58D2">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Tháng 7/2023, Sở Y tế đã phối hợp Trung tâm Điều phối Quốc gia về Ghép bộ phận cơ thể người tổ chức các chương trình đào tạo tăng cường hoạt động tư vấn, vận động hiến tạng theo văn bản số 2929/SYT-NVY ngày 21/7/2023.</w:t>
      </w:r>
    </w:p>
    <w:p w14:paraId="2F149D74" w14:textId="0293552D" w:rsidR="00A93ABF" w:rsidRPr="00E65C73" w:rsidRDefault="00C33F63" w:rsidP="00C33F63">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N</w:t>
      </w:r>
      <w:r w:rsidR="003F266D" w:rsidRPr="00E65C73">
        <w:rPr>
          <w:rFonts w:ascii="Times New Roman" w:hAnsi="Times New Roman"/>
          <w:sz w:val="28"/>
          <w:szCs w:val="28"/>
        </w:rPr>
        <w:t>hằm đẩy mạnh công tác</w:t>
      </w:r>
      <w:r w:rsidRPr="00E65C73">
        <w:rPr>
          <w:rFonts w:ascii="Times New Roman" w:hAnsi="Times New Roman"/>
          <w:sz w:val="28"/>
          <w:szCs w:val="28"/>
        </w:rPr>
        <w:t xml:space="preserve"> truyền thông, lan tỏa ý nghĩa nhân văn và vận động </w:t>
      </w:r>
      <w:r w:rsidR="005D69E0" w:rsidRPr="00E65C73">
        <w:rPr>
          <w:rFonts w:ascii="Times New Roman" w:hAnsi="Times New Roman"/>
          <w:sz w:val="28"/>
          <w:szCs w:val="28"/>
        </w:rPr>
        <w:t xml:space="preserve">cán bộ, nhân viên y tế, bệnh nhân và nhân dân trên địa bàn tỉnh </w:t>
      </w:r>
      <w:r w:rsidR="003F266D" w:rsidRPr="00E65C73">
        <w:rPr>
          <w:rFonts w:ascii="Times New Roman" w:hAnsi="Times New Roman"/>
          <w:sz w:val="28"/>
          <w:szCs w:val="28"/>
        </w:rPr>
        <w:t>tích cực hưởng ứng tham gia đăng ký hiến tặng mô tạng, Sở Y tế</w:t>
      </w:r>
      <w:r w:rsidR="005D69E0" w:rsidRPr="00E65C73">
        <w:rPr>
          <w:rFonts w:ascii="Times New Roman" w:hAnsi="Times New Roman"/>
          <w:sz w:val="28"/>
          <w:szCs w:val="28"/>
        </w:rPr>
        <w:t xml:space="preserve"> đã</w:t>
      </w:r>
      <w:r w:rsidRPr="00E65C73">
        <w:rPr>
          <w:rFonts w:ascii="Times New Roman" w:hAnsi="Times New Roman"/>
          <w:sz w:val="28"/>
          <w:szCs w:val="28"/>
        </w:rPr>
        <w:t xml:space="preserve"> chỉ đạo Bệnh viện đa khoa tỉnh </w:t>
      </w:r>
      <w:r w:rsidR="003F266D" w:rsidRPr="00E65C73">
        <w:rPr>
          <w:rFonts w:ascii="Times New Roman" w:hAnsi="Times New Roman"/>
          <w:sz w:val="28"/>
          <w:szCs w:val="28"/>
        </w:rPr>
        <w:t xml:space="preserve">phối hợp Trung tâm Điều phối Quốc gia về Ghép bộ phận cơ thể người </w:t>
      </w:r>
      <w:r w:rsidRPr="00E65C73">
        <w:rPr>
          <w:rFonts w:ascii="Times New Roman" w:hAnsi="Times New Roman"/>
          <w:sz w:val="28"/>
          <w:szCs w:val="28"/>
        </w:rPr>
        <w:t xml:space="preserve">tổ chức </w:t>
      </w:r>
      <w:r w:rsidRPr="00E65C73">
        <w:rPr>
          <w:rFonts w:ascii="Times New Roman" w:hAnsi="Times New Roman"/>
          <w:b/>
          <w:bCs/>
          <w:i/>
          <w:iCs/>
          <w:sz w:val="28"/>
          <w:szCs w:val="28"/>
        </w:rPr>
        <w:t>Ngày hội đăng ký hiến tặng mô, tạng năm 2023</w:t>
      </w:r>
      <w:r w:rsidR="00B35B19">
        <w:rPr>
          <w:rFonts w:ascii="Times New Roman" w:hAnsi="Times New Roman"/>
          <w:b/>
          <w:bCs/>
          <w:i/>
          <w:iCs/>
          <w:sz w:val="28"/>
          <w:szCs w:val="28"/>
        </w:rPr>
        <w:t xml:space="preserve"> </w:t>
      </w:r>
      <w:r w:rsidRPr="00E65C73">
        <w:rPr>
          <w:rFonts w:ascii="Times New Roman" w:hAnsi="Times New Roman"/>
          <w:b/>
          <w:bCs/>
          <w:i/>
          <w:iCs/>
          <w:sz w:val="28"/>
          <w:szCs w:val="28"/>
        </w:rPr>
        <w:t>trong ngày 30/11/2023 tại Bệnh viện đa khoa tỉnh</w:t>
      </w:r>
      <w:r w:rsidRPr="00E65C73">
        <w:rPr>
          <w:rFonts w:ascii="Times New Roman" w:hAnsi="Times New Roman"/>
          <w:sz w:val="28"/>
          <w:szCs w:val="28"/>
        </w:rPr>
        <w:t>.</w:t>
      </w:r>
    </w:p>
    <w:p w14:paraId="17B9BBAB" w14:textId="5E6FD034" w:rsidR="00C33F63" w:rsidRPr="00E65C73" w:rsidRDefault="00C33F63" w:rsidP="00C33F63">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Để</w:t>
      </w:r>
      <w:r w:rsidR="005D69E0" w:rsidRPr="00E65C73">
        <w:rPr>
          <w:rFonts w:ascii="Times New Roman" w:hAnsi="Times New Roman"/>
          <w:sz w:val="28"/>
          <w:szCs w:val="28"/>
        </w:rPr>
        <w:t xml:space="preserve"> tổ chức thành công </w:t>
      </w:r>
      <w:r w:rsidR="005D69E0" w:rsidRPr="00E65C73">
        <w:rPr>
          <w:rFonts w:ascii="Times New Roman" w:hAnsi="Times New Roman"/>
          <w:b/>
          <w:bCs/>
          <w:i/>
          <w:iCs/>
          <w:sz w:val="28"/>
          <w:szCs w:val="28"/>
        </w:rPr>
        <w:t xml:space="preserve">Ngày hội đăng ký hiến tặng mô, tạng năm 2023 </w:t>
      </w:r>
      <w:r w:rsidR="005D69E0" w:rsidRPr="00E65C73">
        <w:rPr>
          <w:rFonts w:ascii="Times New Roman" w:hAnsi="Times New Roman"/>
          <w:sz w:val="28"/>
          <w:szCs w:val="28"/>
        </w:rPr>
        <w:t>và</w:t>
      </w:r>
      <w:r w:rsidR="005D69E0" w:rsidRPr="00E65C73">
        <w:rPr>
          <w:rFonts w:ascii="Times New Roman" w:hAnsi="Times New Roman"/>
          <w:b/>
          <w:bCs/>
          <w:i/>
          <w:iCs/>
          <w:sz w:val="28"/>
          <w:szCs w:val="28"/>
        </w:rPr>
        <w:t xml:space="preserve"> </w:t>
      </w:r>
      <w:r w:rsidR="005D69E0" w:rsidRPr="00E65C73">
        <w:rPr>
          <w:rFonts w:ascii="Times New Roman" w:hAnsi="Times New Roman"/>
          <w:sz w:val="28"/>
          <w:szCs w:val="28"/>
        </w:rPr>
        <w:t>đảm bảo hiệu quả truyền thông tới toàn thể cán bộ, nhân viên y tế và sâu rộng tới nhân dân trên địa bàn tỉnh, Sở Y tế đề nghị Trung tâm Truyền thông tỉnh và yêu cầu các đơn vị y tế thực hiện nội dung sau:</w:t>
      </w:r>
    </w:p>
    <w:p w14:paraId="76F34BC7" w14:textId="3F47351B" w:rsidR="005D69E0" w:rsidRPr="00E65C73" w:rsidRDefault="005D69E0" w:rsidP="005D69E0">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b/>
          <w:bCs/>
          <w:sz w:val="28"/>
          <w:szCs w:val="28"/>
        </w:rPr>
      </w:pPr>
      <w:r w:rsidRPr="00E65C73">
        <w:rPr>
          <w:rFonts w:ascii="Times New Roman" w:hAnsi="Times New Roman"/>
          <w:b/>
          <w:bCs/>
          <w:sz w:val="28"/>
          <w:szCs w:val="28"/>
        </w:rPr>
        <w:lastRenderedPageBreak/>
        <w:t>1. Truyền thông hưởng ứng Ngày hội</w:t>
      </w:r>
    </w:p>
    <w:p w14:paraId="409F2565" w14:textId="77777777" w:rsidR="00496C00" w:rsidRPr="00E65C73" w:rsidRDefault="00496C00" w:rsidP="005D69E0">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1.1</w:t>
      </w:r>
      <w:r w:rsidR="004508B6" w:rsidRPr="00E65C73">
        <w:rPr>
          <w:rFonts w:ascii="Times New Roman" w:hAnsi="Times New Roman"/>
          <w:sz w:val="28"/>
          <w:szCs w:val="28"/>
        </w:rPr>
        <w:t xml:space="preserve"> Đề nghị Trung tâm Truyền thông tỉnh: </w:t>
      </w:r>
    </w:p>
    <w:p w14:paraId="0E83CB34" w14:textId="77777777" w:rsidR="00496C00" w:rsidRPr="00E65C73" w:rsidRDefault="00496C00" w:rsidP="005D69E0">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w:t>
      </w:r>
      <w:r w:rsidR="004508B6" w:rsidRPr="00E65C73">
        <w:rPr>
          <w:rFonts w:ascii="Times New Roman" w:hAnsi="Times New Roman"/>
          <w:sz w:val="28"/>
          <w:szCs w:val="28"/>
        </w:rPr>
        <w:t xml:space="preserve"> Tổ chức sản xuất và phát sóng các sản phẩm truyền thông về ý nghĩa nhân văn, nghĩa cử cao đẹp, những tấm gương điển hình về hiến tặng mô, tạng, kèm theo thông tin hướng dẫn tham gia đăng ký hiến tặng mô, tạng trên nhiều nền tảng truyền thông đại chúng trước, trong và sau Ngày hội đăng ký hiến mô, tạng năm 2023;</w:t>
      </w:r>
      <w:r w:rsidR="00AF64F1" w:rsidRPr="00E65C73">
        <w:rPr>
          <w:rFonts w:ascii="Times New Roman" w:hAnsi="Times New Roman"/>
          <w:sz w:val="28"/>
          <w:szCs w:val="28"/>
        </w:rPr>
        <w:t xml:space="preserve"> </w:t>
      </w:r>
    </w:p>
    <w:p w14:paraId="7572FE29" w14:textId="3DB5FE5D" w:rsidR="004508B6" w:rsidRPr="00AF38DD" w:rsidRDefault="00496C00" w:rsidP="005D69E0">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w:t>
      </w:r>
      <w:r w:rsidR="004508B6" w:rsidRPr="00E65C73">
        <w:rPr>
          <w:rFonts w:ascii="Times New Roman" w:hAnsi="Times New Roman"/>
          <w:sz w:val="28"/>
          <w:szCs w:val="28"/>
        </w:rPr>
        <w:t xml:space="preserve"> Cử đại diện lãnh đạo tham dự và bố trí phóng viên viết tin, bài về Ngày hội đăng ký hiến mô, tạ</w:t>
      </w:r>
      <w:r w:rsidR="004508B6" w:rsidRPr="00AF38DD">
        <w:rPr>
          <w:rFonts w:ascii="Times New Roman" w:hAnsi="Times New Roman"/>
          <w:sz w:val="28"/>
          <w:szCs w:val="28"/>
        </w:rPr>
        <w:t>ng năm 2023.</w:t>
      </w:r>
    </w:p>
    <w:p w14:paraId="494B7D1A" w14:textId="77777777" w:rsidR="00496C00" w:rsidRPr="00AF38DD" w:rsidRDefault="00496C00" w:rsidP="00202CB6">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AF38DD">
        <w:rPr>
          <w:rFonts w:ascii="Times New Roman" w:hAnsi="Times New Roman"/>
          <w:sz w:val="28"/>
          <w:szCs w:val="28"/>
        </w:rPr>
        <w:t>1.2.</w:t>
      </w:r>
      <w:r w:rsidR="004508B6" w:rsidRPr="00AF38DD">
        <w:rPr>
          <w:rFonts w:ascii="Times New Roman" w:hAnsi="Times New Roman"/>
          <w:sz w:val="28"/>
          <w:szCs w:val="28"/>
        </w:rPr>
        <w:t xml:space="preserve"> </w:t>
      </w:r>
      <w:r w:rsidR="00693642" w:rsidRPr="00AF38DD">
        <w:rPr>
          <w:rFonts w:ascii="Times New Roman" w:hAnsi="Times New Roman"/>
          <w:sz w:val="28"/>
          <w:szCs w:val="28"/>
        </w:rPr>
        <w:t>C</w:t>
      </w:r>
      <w:r w:rsidR="004508B6" w:rsidRPr="00AF38DD">
        <w:rPr>
          <w:rFonts w:ascii="Times New Roman" w:hAnsi="Times New Roman"/>
          <w:sz w:val="28"/>
          <w:szCs w:val="28"/>
        </w:rPr>
        <w:t>ác đơn vị y tế</w:t>
      </w:r>
      <w:r w:rsidR="00693642" w:rsidRPr="00AF38DD">
        <w:rPr>
          <w:rFonts w:ascii="Times New Roman" w:hAnsi="Times New Roman"/>
          <w:sz w:val="28"/>
          <w:szCs w:val="28"/>
        </w:rPr>
        <w:t xml:space="preserve"> trên địa bàn</w:t>
      </w:r>
      <w:r w:rsidR="00202CB6" w:rsidRPr="00AF38DD">
        <w:rPr>
          <w:rFonts w:ascii="Times New Roman" w:hAnsi="Times New Roman"/>
          <w:sz w:val="28"/>
          <w:szCs w:val="28"/>
        </w:rPr>
        <w:t xml:space="preserve">: </w:t>
      </w:r>
    </w:p>
    <w:p w14:paraId="3CF1ED44" w14:textId="3F41F8BB" w:rsidR="00496C00" w:rsidRPr="00AF38DD" w:rsidRDefault="00496C00" w:rsidP="00202CB6">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AF38DD">
        <w:rPr>
          <w:rFonts w:ascii="Times New Roman" w:hAnsi="Times New Roman"/>
          <w:sz w:val="28"/>
          <w:szCs w:val="28"/>
        </w:rPr>
        <w:t>-</w:t>
      </w:r>
      <w:r w:rsidR="00AF64F1" w:rsidRPr="00AF38DD">
        <w:rPr>
          <w:rFonts w:ascii="Times New Roman" w:hAnsi="Times New Roman"/>
          <w:sz w:val="28"/>
          <w:szCs w:val="28"/>
        </w:rPr>
        <w:t xml:space="preserve"> Tuyên truyền thông điệp </w:t>
      </w:r>
      <w:r w:rsidR="00AF64F1" w:rsidRPr="00AF38DD">
        <w:rPr>
          <w:rFonts w:ascii="Times New Roman" w:hAnsi="Times New Roman"/>
          <w:b/>
          <w:bCs/>
          <w:sz w:val="28"/>
          <w:szCs w:val="28"/>
        </w:rPr>
        <w:t>“Hưởng ứng Ngày hội đăng ký hiến tặng mô, tạng năm 2023 tỉnh Quảng Ninh 30/11/2023”</w:t>
      </w:r>
      <w:r w:rsidR="00AF64F1" w:rsidRPr="00AF38DD">
        <w:rPr>
          <w:rFonts w:ascii="Times New Roman" w:hAnsi="Times New Roman"/>
          <w:sz w:val="28"/>
          <w:szCs w:val="28"/>
        </w:rPr>
        <w:t xml:space="preserve"> trên bảng điện tử, pa nô, áp phích tại đơn vị từ ngày </w:t>
      </w:r>
      <w:r w:rsidR="00D33B12" w:rsidRPr="00AF38DD">
        <w:rPr>
          <w:rFonts w:ascii="Times New Roman" w:hAnsi="Times New Roman"/>
          <w:sz w:val="28"/>
          <w:szCs w:val="28"/>
        </w:rPr>
        <w:t>15</w:t>
      </w:r>
      <w:r w:rsidR="00AF64F1" w:rsidRPr="00AF38DD">
        <w:rPr>
          <w:rFonts w:ascii="Times New Roman" w:hAnsi="Times New Roman"/>
          <w:sz w:val="28"/>
          <w:szCs w:val="28"/>
        </w:rPr>
        <w:t>/11</w:t>
      </w:r>
      <w:r w:rsidR="00202CB6" w:rsidRPr="00AF38DD">
        <w:rPr>
          <w:rFonts w:ascii="Times New Roman" w:hAnsi="Times New Roman"/>
          <w:sz w:val="28"/>
          <w:szCs w:val="28"/>
        </w:rPr>
        <w:t xml:space="preserve"> đến ngày 30/11/2023</w:t>
      </w:r>
      <w:r w:rsidR="00AF64F1" w:rsidRPr="00AF38DD">
        <w:rPr>
          <w:rFonts w:ascii="Times New Roman" w:hAnsi="Times New Roman"/>
          <w:sz w:val="28"/>
          <w:szCs w:val="28"/>
        </w:rPr>
        <w:t xml:space="preserve">; </w:t>
      </w:r>
    </w:p>
    <w:p w14:paraId="208A4B15" w14:textId="77777777" w:rsidR="00496C00" w:rsidRPr="00AF38DD" w:rsidRDefault="00496C00" w:rsidP="00202CB6">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AF38DD">
        <w:rPr>
          <w:rFonts w:ascii="Times New Roman" w:hAnsi="Times New Roman"/>
          <w:sz w:val="28"/>
          <w:szCs w:val="28"/>
        </w:rPr>
        <w:t>-</w:t>
      </w:r>
      <w:r w:rsidR="008728C0" w:rsidRPr="00AF38DD">
        <w:rPr>
          <w:rFonts w:ascii="Times New Roman" w:hAnsi="Times New Roman"/>
          <w:sz w:val="28"/>
          <w:szCs w:val="28"/>
        </w:rPr>
        <w:t xml:space="preserve"> </w:t>
      </w:r>
      <w:r w:rsidR="00AF64F1" w:rsidRPr="00AF38DD">
        <w:rPr>
          <w:rFonts w:ascii="Times New Roman" w:hAnsi="Times New Roman"/>
          <w:sz w:val="28"/>
          <w:szCs w:val="28"/>
        </w:rPr>
        <w:t>T</w:t>
      </w:r>
      <w:r w:rsidR="008728C0" w:rsidRPr="00AF38DD">
        <w:rPr>
          <w:rFonts w:ascii="Times New Roman" w:hAnsi="Times New Roman"/>
          <w:sz w:val="28"/>
          <w:szCs w:val="28"/>
        </w:rPr>
        <w:t>ổ chức các hoạt động truyền thông, trực tiếp, gián tiếp tới toàn thể nhân viên y tế</w:t>
      </w:r>
      <w:r w:rsidRPr="00AF38DD">
        <w:rPr>
          <w:rFonts w:ascii="Times New Roman" w:hAnsi="Times New Roman"/>
          <w:sz w:val="28"/>
          <w:szCs w:val="28"/>
        </w:rPr>
        <w:t xml:space="preserve"> của đơn vị</w:t>
      </w:r>
      <w:r w:rsidR="008728C0" w:rsidRPr="00AF38DD">
        <w:rPr>
          <w:rFonts w:ascii="Times New Roman" w:hAnsi="Times New Roman"/>
          <w:sz w:val="28"/>
          <w:szCs w:val="28"/>
        </w:rPr>
        <w:t>, bệnh nhân, người nhà bệnh nhân và tuyên truyền tới nhân dân về ý nghĩa và hướng dẫn tham gia đăng ký hiến tặng mô, tạng</w:t>
      </w:r>
      <w:r w:rsidR="00202CB6" w:rsidRPr="00AF38DD">
        <w:rPr>
          <w:rFonts w:ascii="Times New Roman" w:hAnsi="Times New Roman"/>
          <w:sz w:val="28"/>
          <w:szCs w:val="28"/>
        </w:rPr>
        <w:t xml:space="preserve">; </w:t>
      </w:r>
    </w:p>
    <w:p w14:paraId="39450F94" w14:textId="77777777" w:rsidR="00496C00" w:rsidRPr="00AF38DD" w:rsidRDefault="00496C00" w:rsidP="00202CB6">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AF38DD">
        <w:rPr>
          <w:rFonts w:ascii="Times New Roman" w:hAnsi="Times New Roman"/>
          <w:sz w:val="28"/>
          <w:szCs w:val="28"/>
        </w:rPr>
        <w:t>-</w:t>
      </w:r>
      <w:r w:rsidR="00202CB6" w:rsidRPr="00AF38DD">
        <w:rPr>
          <w:rFonts w:ascii="Times New Roman" w:hAnsi="Times New Roman"/>
          <w:sz w:val="28"/>
          <w:szCs w:val="28"/>
        </w:rPr>
        <w:t xml:space="preserve"> Tư vấn, hướng dẫn người đăng ký </w:t>
      </w:r>
      <w:r w:rsidR="00395B36" w:rsidRPr="00AF38DD">
        <w:rPr>
          <w:rFonts w:ascii="Times New Roman" w:hAnsi="Times New Roman"/>
          <w:sz w:val="28"/>
          <w:szCs w:val="28"/>
        </w:rPr>
        <w:t xml:space="preserve">tham gia </w:t>
      </w:r>
      <w:r w:rsidR="00202CB6" w:rsidRPr="00AF38DD">
        <w:rPr>
          <w:rFonts w:ascii="Times New Roman" w:hAnsi="Times New Roman"/>
          <w:sz w:val="28"/>
          <w:szCs w:val="28"/>
        </w:rPr>
        <w:t>hiến tặng mô, tạng</w:t>
      </w:r>
      <w:r w:rsidR="00395B36" w:rsidRPr="00AF38DD">
        <w:rPr>
          <w:rFonts w:ascii="Times New Roman" w:hAnsi="Times New Roman"/>
          <w:sz w:val="28"/>
          <w:szCs w:val="28"/>
        </w:rPr>
        <w:t xml:space="preserve"> </w:t>
      </w:r>
      <w:r w:rsidR="00202CB6" w:rsidRPr="00AF38DD">
        <w:rPr>
          <w:rFonts w:ascii="Times New Roman" w:hAnsi="Times New Roman"/>
          <w:sz w:val="28"/>
          <w:szCs w:val="28"/>
        </w:rPr>
        <w:t>hoàn thiện hồ sơ gửi Bệnh viện đa khoa tỉnh</w:t>
      </w:r>
      <w:r w:rsidR="00693642" w:rsidRPr="00AF38DD">
        <w:rPr>
          <w:rFonts w:ascii="Times New Roman" w:hAnsi="Times New Roman"/>
          <w:sz w:val="28"/>
          <w:szCs w:val="28"/>
        </w:rPr>
        <w:t xml:space="preserve">; </w:t>
      </w:r>
    </w:p>
    <w:p w14:paraId="1A9E9A86" w14:textId="233ADC9D" w:rsidR="008728C0" w:rsidRPr="00AF38DD" w:rsidRDefault="00496C00" w:rsidP="00202CB6">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AF38DD">
        <w:rPr>
          <w:rFonts w:ascii="Times New Roman" w:hAnsi="Times New Roman"/>
          <w:sz w:val="28"/>
          <w:szCs w:val="28"/>
        </w:rPr>
        <w:t>-</w:t>
      </w:r>
      <w:r w:rsidR="00693642" w:rsidRPr="00AF38DD">
        <w:rPr>
          <w:rFonts w:ascii="Times New Roman" w:hAnsi="Times New Roman"/>
          <w:sz w:val="28"/>
          <w:szCs w:val="28"/>
        </w:rPr>
        <w:t xml:space="preserve"> Trung tâm Kiểm soát bệnh tật</w:t>
      </w:r>
      <w:r w:rsidR="00D33B12" w:rsidRPr="00AF38DD">
        <w:rPr>
          <w:rFonts w:ascii="Times New Roman" w:hAnsi="Times New Roman"/>
          <w:sz w:val="28"/>
          <w:szCs w:val="28"/>
        </w:rPr>
        <w:t xml:space="preserve"> chỉ đạo khoa Truyền thông - Giáo dục sức khỏe: (1) Phối hợp với Trung tâm Truyền thông tỉnh xây dựng thông điệp, lựa chọn hình ảnh, nội dung tiêu biểu, nhấn mạnh nỗ lực thực hiện lộ trình phát triển</w:t>
      </w:r>
      <w:r w:rsidR="00693642" w:rsidRPr="00AF38DD">
        <w:rPr>
          <w:rFonts w:ascii="Times New Roman" w:hAnsi="Times New Roman"/>
          <w:sz w:val="28"/>
          <w:szCs w:val="28"/>
        </w:rPr>
        <w:t xml:space="preserve"> </w:t>
      </w:r>
      <w:r w:rsidR="00D33B12" w:rsidRPr="00AF38DD">
        <w:rPr>
          <w:rFonts w:ascii="Times New Roman" w:hAnsi="Times New Roman"/>
          <w:sz w:val="28"/>
          <w:szCs w:val="28"/>
        </w:rPr>
        <w:t>kỹ thuật, triển khai hoạt động hiến ghép mô, bộ phận trên cơ thể người của Ngành Y tế tỉnh Quảng Ninh; (2) Đ</w:t>
      </w:r>
      <w:r w:rsidR="00693642" w:rsidRPr="00AF38DD">
        <w:rPr>
          <w:rFonts w:ascii="Times New Roman" w:hAnsi="Times New Roman"/>
          <w:sz w:val="28"/>
          <w:szCs w:val="28"/>
        </w:rPr>
        <w:t>ưa tin, bài</w:t>
      </w:r>
      <w:r w:rsidR="00395B36" w:rsidRPr="00AF38DD">
        <w:rPr>
          <w:rFonts w:ascii="Times New Roman" w:hAnsi="Times New Roman"/>
          <w:sz w:val="28"/>
          <w:szCs w:val="28"/>
        </w:rPr>
        <w:t xml:space="preserve"> và</w:t>
      </w:r>
      <w:r w:rsidR="00693642" w:rsidRPr="00AF38DD">
        <w:rPr>
          <w:rFonts w:ascii="Times New Roman" w:hAnsi="Times New Roman"/>
          <w:sz w:val="28"/>
          <w:szCs w:val="28"/>
        </w:rPr>
        <w:t xml:space="preserve"> hướng dẫn</w:t>
      </w:r>
      <w:r w:rsidR="00395B36" w:rsidRPr="00AF38DD">
        <w:rPr>
          <w:rFonts w:ascii="Times New Roman" w:hAnsi="Times New Roman"/>
          <w:sz w:val="28"/>
          <w:szCs w:val="28"/>
        </w:rPr>
        <w:t xml:space="preserve">, giám </w:t>
      </w:r>
      <w:r w:rsidR="00693642" w:rsidRPr="00AF38DD">
        <w:rPr>
          <w:rFonts w:ascii="Times New Roman" w:hAnsi="Times New Roman"/>
          <w:sz w:val="28"/>
          <w:szCs w:val="28"/>
        </w:rPr>
        <w:t>sát</w:t>
      </w:r>
      <w:r w:rsidR="00395B36" w:rsidRPr="00AF38DD">
        <w:rPr>
          <w:rFonts w:ascii="Times New Roman" w:hAnsi="Times New Roman"/>
          <w:sz w:val="28"/>
          <w:szCs w:val="28"/>
        </w:rPr>
        <w:t xml:space="preserve"> hỗ</w:t>
      </w:r>
      <w:r w:rsidR="00693642" w:rsidRPr="00AF38DD">
        <w:rPr>
          <w:rFonts w:ascii="Times New Roman" w:hAnsi="Times New Roman"/>
          <w:sz w:val="28"/>
          <w:szCs w:val="28"/>
        </w:rPr>
        <w:t xml:space="preserve"> </w:t>
      </w:r>
      <w:r w:rsidR="00395B36" w:rsidRPr="00AF38DD">
        <w:rPr>
          <w:rFonts w:ascii="Times New Roman" w:hAnsi="Times New Roman"/>
          <w:sz w:val="28"/>
          <w:szCs w:val="28"/>
        </w:rPr>
        <w:t xml:space="preserve">trợ </w:t>
      </w:r>
      <w:r w:rsidR="00693642" w:rsidRPr="00AF38DD">
        <w:rPr>
          <w:rFonts w:ascii="Times New Roman" w:hAnsi="Times New Roman"/>
          <w:sz w:val="28"/>
          <w:szCs w:val="28"/>
        </w:rPr>
        <w:t>các đơn vị trong mạng lưới Truyền thông - Giáo dục sức khỏe ngành y tế tỉnh Quảng Ninh</w:t>
      </w:r>
      <w:r w:rsidR="00395B36" w:rsidRPr="00AF38DD">
        <w:rPr>
          <w:rFonts w:ascii="Times New Roman" w:hAnsi="Times New Roman"/>
          <w:sz w:val="28"/>
          <w:szCs w:val="28"/>
        </w:rPr>
        <w:t xml:space="preserve"> thực hiện truyền thông hưởng ứng Ngày hội</w:t>
      </w:r>
      <w:r w:rsidR="00693642" w:rsidRPr="00AF38DD">
        <w:rPr>
          <w:rFonts w:ascii="Times New Roman" w:hAnsi="Times New Roman"/>
          <w:sz w:val="28"/>
          <w:szCs w:val="28"/>
        </w:rPr>
        <w:t>.</w:t>
      </w:r>
    </w:p>
    <w:p w14:paraId="4BF47116" w14:textId="740C2866" w:rsidR="005D69E0" w:rsidRPr="00AF38DD" w:rsidRDefault="005D69E0" w:rsidP="00C33F63">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b/>
          <w:bCs/>
          <w:sz w:val="28"/>
          <w:szCs w:val="28"/>
        </w:rPr>
      </w:pPr>
      <w:r w:rsidRPr="00AF38DD">
        <w:rPr>
          <w:rFonts w:ascii="Times New Roman" w:hAnsi="Times New Roman"/>
          <w:b/>
          <w:bCs/>
          <w:sz w:val="28"/>
          <w:szCs w:val="28"/>
        </w:rPr>
        <w:t xml:space="preserve">2. </w:t>
      </w:r>
      <w:r w:rsidR="008728C0" w:rsidRPr="00AF38DD">
        <w:rPr>
          <w:rFonts w:ascii="Times New Roman" w:hAnsi="Times New Roman"/>
          <w:b/>
          <w:bCs/>
          <w:sz w:val="28"/>
          <w:szCs w:val="28"/>
        </w:rPr>
        <w:t>Phối hợp tổ chức Ngày hội</w:t>
      </w:r>
    </w:p>
    <w:p w14:paraId="085A2B78" w14:textId="3D331DE2" w:rsidR="00693642" w:rsidRPr="00E65C73" w:rsidRDefault="00693642" w:rsidP="00693642">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AF38DD">
        <w:rPr>
          <w:rFonts w:ascii="Times New Roman" w:hAnsi="Times New Roman"/>
          <w:sz w:val="28"/>
          <w:szCs w:val="28"/>
        </w:rPr>
        <w:t>2.1. Bệnh viện đa khoa</w:t>
      </w:r>
      <w:r w:rsidRPr="00E65C73">
        <w:rPr>
          <w:rFonts w:ascii="Times New Roman" w:hAnsi="Times New Roman"/>
          <w:sz w:val="28"/>
          <w:szCs w:val="28"/>
        </w:rPr>
        <w:t xml:space="preserve"> tỉnh:</w:t>
      </w:r>
    </w:p>
    <w:p w14:paraId="601C0E05" w14:textId="2245566A" w:rsidR="00395B36" w:rsidRPr="00E65C73" w:rsidRDefault="00395B36" w:rsidP="00693642">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 xml:space="preserve">- Xây dựng kế hoạch và tổ chức </w:t>
      </w:r>
      <w:r w:rsidR="00496C00" w:rsidRPr="00E65C73">
        <w:rPr>
          <w:rFonts w:ascii="Times New Roman" w:hAnsi="Times New Roman"/>
          <w:sz w:val="28"/>
          <w:szCs w:val="28"/>
        </w:rPr>
        <w:t>Ngày hội đăng ký hiến tặng mô, tạng năm 2023 vào ngày 30/11/2023 tại bệnh viện.</w:t>
      </w:r>
    </w:p>
    <w:p w14:paraId="374EF665" w14:textId="0DCB07CC" w:rsidR="00693642" w:rsidRPr="00E65C73" w:rsidRDefault="00395B36" w:rsidP="00693642">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 Gửi giấy mời lãnh đạo Trung tâm Truyền thông</w:t>
      </w:r>
      <w:r w:rsidR="00693642" w:rsidRPr="00E65C73">
        <w:rPr>
          <w:rFonts w:ascii="Times New Roman" w:hAnsi="Times New Roman"/>
          <w:sz w:val="28"/>
          <w:szCs w:val="28"/>
        </w:rPr>
        <w:t xml:space="preserve"> </w:t>
      </w:r>
      <w:r w:rsidR="00496C00" w:rsidRPr="00E65C73">
        <w:rPr>
          <w:rFonts w:ascii="Times New Roman" w:hAnsi="Times New Roman"/>
          <w:sz w:val="28"/>
          <w:szCs w:val="28"/>
        </w:rPr>
        <w:t>tỉnh, Tỉnh đoàn, Ủy ban mặt trận tổ quốc và các đoàn thể xã hội của tỉnh, thành phố tham dự chương trình.</w:t>
      </w:r>
    </w:p>
    <w:p w14:paraId="4859DBE2" w14:textId="5FCC054D" w:rsidR="00395B36" w:rsidRPr="00E65C73" w:rsidRDefault="00395B36" w:rsidP="00693642">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 xml:space="preserve">- Tổng hợp hồ sơ đăng ký hiến </w:t>
      </w:r>
      <w:r w:rsidR="00496C00" w:rsidRPr="00E65C73">
        <w:rPr>
          <w:rFonts w:ascii="Times New Roman" w:hAnsi="Times New Roman"/>
          <w:sz w:val="28"/>
          <w:szCs w:val="28"/>
        </w:rPr>
        <w:t>tạng của các đơn vị y tế trên địa bàn toàn tỉnh, có hình thức khuyến khích, động viên người đăng ký tham gia hiến tặng mô, tạng theo hình thức phù hợp.</w:t>
      </w:r>
    </w:p>
    <w:p w14:paraId="7E07E58C" w14:textId="489108B7" w:rsidR="00395B36" w:rsidRPr="00E65C73" w:rsidRDefault="00395B36" w:rsidP="00693642">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 xml:space="preserve">- Xây dựng chuyên mục trên website của bệnh viện để đăng tải tin, bài hưởng ứng và liên tục tiếp nhận hồ sơ đăng ký </w:t>
      </w:r>
      <w:r w:rsidR="00496C00" w:rsidRPr="00E65C73">
        <w:rPr>
          <w:rFonts w:ascii="Times New Roman" w:hAnsi="Times New Roman"/>
          <w:sz w:val="28"/>
          <w:szCs w:val="28"/>
        </w:rPr>
        <w:t>hiến tặng mô, tạng.</w:t>
      </w:r>
    </w:p>
    <w:p w14:paraId="55FB1970" w14:textId="4D4D6C7B" w:rsidR="00693642" w:rsidRPr="00E65C73" w:rsidRDefault="00693642" w:rsidP="00693642">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2.2. Bệnh viện Việt Nam - Thụy Điển</w:t>
      </w:r>
      <w:r w:rsidR="00496C00" w:rsidRPr="00E65C73">
        <w:rPr>
          <w:rFonts w:ascii="Times New Roman" w:hAnsi="Times New Roman"/>
          <w:sz w:val="28"/>
          <w:szCs w:val="28"/>
        </w:rPr>
        <w:t xml:space="preserve">, </w:t>
      </w:r>
      <w:r w:rsidRPr="00E65C73">
        <w:rPr>
          <w:rFonts w:ascii="Times New Roman" w:hAnsi="Times New Roman"/>
          <w:sz w:val="28"/>
          <w:szCs w:val="28"/>
        </w:rPr>
        <w:t>Bệnh viện Bãi Cháy</w:t>
      </w:r>
      <w:r w:rsidR="00496C00" w:rsidRPr="00E65C73">
        <w:rPr>
          <w:rFonts w:ascii="Times New Roman" w:hAnsi="Times New Roman"/>
          <w:sz w:val="28"/>
          <w:szCs w:val="28"/>
        </w:rPr>
        <w:t>:</w:t>
      </w:r>
    </w:p>
    <w:p w14:paraId="77AFE05A" w14:textId="45086A1B" w:rsidR="00C33F63" w:rsidRPr="00E65C73" w:rsidRDefault="00496C00" w:rsidP="00496C00">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 xml:space="preserve">- Cử đại diện </w:t>
      </w:r>
      <w:r w:rsidR="00B92E71" w:rsidRPr="00E65C73">
        <w:rPr>
          <w:rFonts w:ascii="Times New Roman" w:hAnsi="Times New Roman"/>
          <w:sz w:val="28"/>
          <w:szCs w:val="28"/>
        </w:rPr>
        <w:t>lãnh đạo bệnh viện và cán bộ chủ chốt đơn vị tham dự Ngày hội đăng ký hiến tặng mô, tạng năm 2023 tỉnh Quảng Ninh.</w:t>
      </w:r>
    </w:p>
    <w:p w14:paraId="38D7CECD" w14:textId="49CEF20C" w:rsidR="00496C00" w:rsidRPr="00E65C73" w:rsidRDefault="00496C00" w:rsidP="00496C00">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 Chu</w:t>
      </w:r>
      <w:r w:rsidR="00B92E71" w:rsidRPr="00E65C73">
        <w:rPr>
          <w:rFonts w:ascii="Times New Roman" w:hAnsi="Times New Roman"/>
          <w:sz w:val="28"/>
          <w:szCs w:val="28"/>
        </w:rPr>
        <w:t xml:space="preserve">ẩn bị các nội dung kết quả thực hiện công tác xây dựng Đề án triển khai hoạt động hiến ghép mô, bộ phận cơ thể người </w:t>
      </w:r>
      <w:r w:rsidR="00FB45F7" w:rsidRPr="00E65C73">
        <w:rPr>
          <w:rFonts w:ascii="Times New Roman" w:hAnsi="Times New Roman"/>
          <w:sz w:val="28"/>
          <w:szCs w:val="28"/>
        </w:rPr>
        <w:t>tại đơn vị</w:t>
      </w:r>
      <w:r w:rsidR="00B92E71" w:rsidRPr="00E65C73">
        <w:rPr>
          <w:rFonts w:ascii="Times New Roman" w:hAnsi="Times New Roman"/>
          <w:sz w:val="28"/>
          <w:szCs w:val="28"/>
        </w:rPr>
        <w:t>.</w:t>
      </w:r>
    </w:p>
    <w:p w14:paraId="3F36E311" w14:textId="0E31FF59" w:rsidR="00496C00" w:rsidRPr="00E65C73" w:rsidRDefault="00496C00" w:rsidP="00496C00">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2.3. Bệnh viện đa khoa quốc tế Vinmec Hạ Long, Bệnh viện Mắt quốc tế Việt - Nga, Trung tâm y tế than khu vực Mạo Khê và yêu cầu các đơn vị y tế trực thuộc cử đại diện lãnh</w:t>
      </w:r>
      <w:r w:rsidR="00B92E71" w:rsidRPr="00E65C73">
        <w:rPr>
          <w:rFonts w:ascii="Times New Roman" w:hAnsi="Times New Roman"/>
          <w:sz w:val="28"/>
          <w:szCs w:val="28"/>
        </w:rPr>
        <w:t xml:space="preserve"> đạo</w:t>
      </w:r>
      <w:r w:rsidRPr="00E65C73">
        <w:rPr>
          <w:rFonts w:ascii="Times New Roman" w:hAnsi="Times New Roman"/>
          <w:sz w:val="28"/>
          <w:szCs w:val="28"/>
        </w:rPr>
        <w:t xml:space="preserve"> và các thành viên Tổ tư vấn Hiến, ghép mô, bộ phận cơ thể người ban hành theo Quyết định số 1458/QĐ-SYT ngày 23/8/2019 của Sở Y tế tham dự Ngày hội đăng ký hiến tặng mô, tạng năm 2023.</w:t>
      </w:r>
    </w:p>
    <w:p w14:paraId="3D68E70F" w14:textId="1B1571FA" w:rsidR="009B34C5" w:rsidRPr="002451F8" w:rsidRDefault="00496C00" w:rsidP="00D65719">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2451F8">
        <w:rPr>
          <w:rFonts w:ascii="Times New Roman" w:hAnsi="Times New Roman"/>
          <w:sz w:val="28"/>
          <w:szCs w:val="28"/>
        </w:rPr>
        <w:t>2.4.</w:t>
      </w:r>
      <w:r w:rsidR="00B92E71" w:rsidRPr="002451F8">
        <w:rPr>
          <w:rFonts w:ascii="Times New Roman" w:hAnsi="Times New Roman"/>
          <w:sz w:val="28"/>
          <w:szCs w:val="28"/>
        </w:rPr>
        <w:t xml:space="preserve"> Sở Y tế đề nghị</w:t>
      </w:r>
      <w:r w:rsidRPr="002451F8">
        <w:rPr>
          <w:rFonts w:ascii="Times New Roman" w:hAnsi="Times New Roman"/>
          <w:sz w:val="28"/>
          <w:szCs w:val="28"/>
        </w:rPr>
        <w:t xml:space="preserve"> </w:t>
      </w:r>
      <w:r w:rsidR="00B92E71" w:rsidRPr="002451F8">
        <w:rPr>
          <w:rFonts w:ascii="Times New Roman" w:hAnsi="Times New Roman"/>
          <w:sz w:val="28"/>
          <w:szCs w:val="28"/>
        </w:rPr>
        <w:t>Trung tâm Điều phối Quốc gia về Ghép bộ phận cơ thể người</w:t>
      </w:r>
      <w:r w:rsidR="00FB45F7" w:rsidRPr="002451F8">
        <w:rPr>
          <w:rFonts w:ascii="Times New Roman" w:hAnsi="Times New Roman"/>
          <w:sz w:val="28"/>
          <w:szCs w:val="28"/>
        </w:rPr>
        <w:t xml:space="preserve"> bố trí cán bộ phối hợp Bệnh viện đa khoa tỉnh tổ chức Ngày hội đăng ký hiến tặng mô, tạng tỉnh Quảng Ninh năm 2023 và lan tỏa kết quả tổ chức Ngày hội trên các kênh thông tin vận động hiến tặng mô, tạng của khu vực và toàn quốc. </w:t>
      </w:r>
    </w:p>
    <w:p w14:paraId="4C01432F" w14:textId="187E394C" w:rsidR="00190C27" w:rsidRPr="00E65C73" w:rsidRDefault="00190C27" w:rsidP="00D65719">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Thông tin chi tiết liên hệ bác sĩ Phạm Quang Huy - Phó trưởng phòng Quản lý chất lượng Bệnh viện đa khoa tỉnh, số điện thoại: 0912.623.888.</w:t>
      </w:r>
    </w:p>
    <w:p w14:paraId="546230F4" w14:textId="7BF52CB9" w:rsidR="006D10ED" w:rsidRPr="00E65C73" w:rsidRDefault="006D10ED" w:rsidP="000A36A8">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8"/>
          <w:szCs w:val="28"/>
        </w:rPr>
      </w:pPr>
      <w:r w:rsidRPr="00E65C73">
        <w:rPr>
          <w:rFonts w:ascii="Times New Roman" w:hAnsi="Times New Roman"/>
          <w:sz w:val="28"/>
          <w:szCs w:val="28"/>
        </w:rPr>
        <w:t xml:space="preserve">Sở Y tế </w:t>
      </w:r>
      <w:r w:rsidR="00EC719F" w:rsidRPr="00E65C73">
        <w:rPr>
          <w:rFonts w:ascii="Times New Roman" w:hAnsi="Times New Roman"/>
          <w:sz w:val="28"/>
          <w:szCs w:val="28"/>
        </w:rPr>
        <w:t>yêu cầu các đơn vị nghiêm túc triển khai thực hiện</w:t>
      </w:r>
      <w:r w:rsidRPr="00E65C73">
        <w:rPr>
          <w:rFonts w:ascii="Times New Roman" w:hAnsi="Times New Roman"/>
          <w:sz w:val="28"/>
          <w:szCs w:val="28"/>
        </w:rPr>
        <w:t>./.</w:t>
      </w:r>
    </w:p>
    <w:p w14:paraId="7719E9BE" w14:textId="77777777" w:rsidR="00190C27" w:rsidRPr="00F3572B" w:rsidRDefault="00190C27" w:rsidP="000A36A8">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562"/>
        <w:jc w:val="both"/>
        <w:rPr>
          <w:rFonts w:ascii="Times New Roman" w:hAnsi="Times New Roman"/>
          <w:sz w:val="27"/>
          <w:szCs w:val="27"/>
        </w:rPr>
      </w:pPr>
    </w:p>
    <w:tbl>
      <w:tblPr>
        <w:tblW w:w="8693" w:type="dxa"/>
        <w:tblInd w:w="392" w:type="dxa"/>
        <w:tblLook w:val="01E0" w:firstRow="1" w:lastRow="1" w:firstColumn="1" w:lastColumn="1" w:noHBand="0" w:noVBand="0"/>
      </w:tblPr>
      <w:tblGrid>
        <w:gridCol w:w="4394"/>
        <w:gridCol w:w="4299"/>
      </w:tblGrid>
      <w:tr w:rsidR="003B6CFE" w:rsidRPr="001700DA" w14:paraId="7A618563" w14:textId="77777777" w:rsidTr="00190C27">
        <w:trPr>
          <w:trHeight w:val="1682"/>
        </w:trPr>
        <w:tc>
          <w:tcPr>
            <w:tcW w:w="4394" w:type="dxa"/>
          </w:tcPr>
          <w:p w14:paraId="339551CE" w14:textId="38292592" w:rsidR="00D16A1D" w:rsidRPr="003B6CFE" w:rsidRDefault="007C3DFC" w:rsidP="00190C27">
            <w:pPr>
              <w:tabs>
                <w:tab w:val="left" w:pos="540"/>
                <w:tab w:val="left" w:pos="630"/>
                <w:tab w:val="left" w:pos="720"/>
              </w:tabs>
              <w:spacing w:after="0" w:line="240" w:lineRule="auto"/>
              <w:ind w:hanging="360"/>
              <w:jc w:val="both"/>
              <w:rPr>
                <w:rFonts w:asciiTheme="majorHAnsi" w:hAnsiTheme="majorHAnsi" w:cstheme="majorHAnsi"/>
                <w:b/>
                <w:bCs/>
                <w:i/>
                <w:color w:val="000000" w:themeColor="text1"/>
                <w:sz w:val="24"/>
                <w:szCs w:val="24"/>
                <w:lang w:val="vi-VN"/>
              </w:rPr>
            </w:pPr>
            <w:r>
              <w:rPr>
                <w:rFonts w:ascii="Times New Roman" w:hAnsi="Times New Roman"/>
                <w:sz w:val="28"/>
                <w:szCs w:val="28"/>
              </w:rPr>
              <w:tab/>
            </w:r>
            <w:r w:rsidR="00D16A1D" w:rsidRPr="003B6CFE">
              <w:rPr>
                <w:rFonts w:asciiTheme="majorHAnsi" w:hAnsiTheme="majorHAnsi" w:cstheme="majorHAnsi"/>
                <w:b/>
                <w:bCs/>
                <w:i/>
                <w:color w:val="000000" w:themeColor="text1"/>
                <w:sz w:val="24"/>
                <w:szCs w:val="24"/>
                <w:lang w:val="vi-VN"/>
              </w:rPr>
              <w:t>Nơi nhận:</w:t>
            </w:r>
          </w:p>
          <w:p w14:paraId="02701725" w14:textId="77777777" w:rsidR="00D16A1D" w:rsidRDefault="00D16A1D" w:rsidP="00AF58AA">
            <w:pPr>
              <w:tabs>
                <w:tab w:val="left" w:pos="540"/>
                <w:tab w:val="left" w:pos="630"/>
                <w:tab w:val="left" w:pos="720"/>
              </w:tabs>
              <w:spacing w:after="0" w:line="240" w:lineRule="auto"/>
              <w:jc w:val="both"/>
              <w:rPr>
                <w:rFonts w:asciiTheme="majorHAnsi" w:hAnsiTheme="majorHAnsi" w:cstheme="majorHAnsi"/>
                <w:bCs/>
                <w:color w:val="000000" w:themeColor="text1"/>
                <w:sz w:val="21"/>
                <w:szCs w:val="21"/>
                <w:lang w:val="vi-VN"/>
              </w:rPr>
            </w:pPr>
            <w:r w:rsidRPr="003B6CFE">
              <w:rPr>
                <w:rFonts w:asciiTheme="majorHAnsi" w:hAnsiTheme="majorHAnsi" w:cstheme="majorHAnsi"/>
                <w:bCs/>
                <w:color w:val="000000" w:themeColor="text1"/>
                <w:sz w:val="21"/>
                <w:szCs w:val="21"/>
                <w:lang w:val="vi-VN"/>
              </w:rPr>
              <w:t>- Như trên;</w:t>
            </w:r>
          </w:p>
          <w:p w14:paraId="258976FD" w14:textId="61DA3AED" w:rsidR="00DA50DB" w:rsidRPr="00DA50DB" w:rsidRDefault="00DA50DB" w:rsidP="00AF58AA">
            <w:pPr>
              <w:tabs>
                <w:tab w:val="left" w:pos="540"/>
                <w:tab w:val="left" w:pos="630"/>
                <w:tab w:val="left" w:pos="720"/>
              </w:tabs>
              <w:spacing w:after="0" w:line="240" w:lineRule="auto"/>
              <w:jc w:val="both"/>
              <w:rPr>
                <w:rFonts w:asciiTheme="majorHAnsi" w:hAnsiTheme="majorHAnsi" w:cstheme="majorHAnsi"/>
                <w:bCs/>
                <w:color w:val="000000" w:themeColor="text1"/>
                <w:sz w:val="21"/>
                <w:szCs w:val="21"/>
              </w:rPr>
            </w:pPr>
            <w:r>
              <w:rPr>
                <w:rFonts w:asciiTheme="majorHAnsi" w:hAnsiTheme="majorHAnsi" w:cstheme="majorHAnsi"/>
                <w:bCs/>
                <w:color w:val="000000" w:themeColor="text1"/>
                <w:sz w:val="21"/>
                <w:szCs w:val="21"/>
              </w:rPr>
              <w:t>- UBND tỉnh (báo cáo);</w:t>
            </w:r>
          </w:p>
          <w:p w14:paraId="298F6FA6" w14:textId="789128E9" w:rsidR="00D16A1D" w:rsidRDefault="00D16A1D" w:rsidP="00AF58AA">
            <w:pPr>
              <w:tabs>
                <w:tab w:val="left" w:pos="540"/>
                <w:tab w:val="left" w:pos="630"/>
                <w:tab w:val="left" w:pos="720"/>
              </w:tabs>
              <w:spacing w:after="0" w:line="240" w:lineRule="auto"/>
              <w:jc w:val="both"/>
              <w:rPr>
                <w:rFonts w:asciiTheme="majorHAnsi" w:hAnsiTheme="majorHAnsi" w:cstheme="majorHAnsi"/>
                <w:bCs/>
                <w:color w:val="000000" w:themeColor="text1"/>
                <w:sz w:val="21"/>
                <w:szCs w:val="21"/>
                <w:lang w:val="vi-VN"/>
              </w:rPr>
            </w:pPr>
            <w:r w:rsidRPr="003B6CFE">
              <w:rPr>
                <w:rFonts w:asciiTheme="majorHAnsi" w:hAnsiTheme="majorHAnsi" w:cstheme="majorHAnsi"/>
                <w:bCs/>
                <w:color w:val="000000" w:themeColor="text1"/>
                <w:sz w:val="21"/>
                <w:szCs w:val="21"/>
                <w:lang w:val="vi-VN"/>
              </w:rPr>
              <w:t>- GĐ, các PGĐ SYT;</w:t>
            </w:r>
          </w:p>
          <w:p w14:paraId="7EBAEEB8" w14:textId="77777777" w:rsidR="00D16A1D" w:rsidRPr="003B6CFE" w:rsidRDefault="00D16A1D" w:rsidP="00AF58AA">
            <w:pPr>
              <w:tabs>
                <w:tab w:val="left" w:pos="0"/>
                <w:tab w:val="left" w:pos="630"/>
                <w:tab w:val="left" w:pos="720"/>
              </w:tabs>
              <w:spacing w:after="0" w:line="240" w:lineRule="auto"/>
              <w:jc w:val="both"/>
              <w:rPr>
                <w:rFonts w:asciiTheme="majorHAnsi" w:hAnsiTheme="majorHAnsi" w:cstheme="majorHAnsi"/>
                <w:bCs/>
                <w:color w:val="000000" w:themeColor="text1"/>
                <w:lang w:val="vi-VN"/>
              </w:rPr>
            </w:pPr>
            <w:r w:rsidRPr="003B6CFE">
              <w:rPr>
                <w:rFonts w:asciiTheme="majorHAnsi" w:hAnsiTheme="majorHAnsi" w:cstheme="majorHAnsi"/>
                <w:bCs/>
                <w:color w:val="000000" w:themeColor="text1"/>
                <w:sz w:val="21"/>
                <w:szCs w:val="21"/>
                <w:lang w:val="vi-VN"/>
              </w:rPr>
              <w:t>- Lưu: VT, NVY.</w:t>
            </w:r>
            <w:r w:rsidRPr="003B6CFE">
              <w:rPr>
                <w:rFonts w:asciiTheme="majorHAnsi" w:hAnsiTheme="majorHAnsi" w:cstheme="majorHAnsi"/>
                <w:bCs/>
                <w:color w:val="000000" w:themeColor="text1"/>
                <w:lang w:val="vi-VN"/>
              </w:rPr>
              <w:t xml:space="preserve"> </w:t>
            </w:r>
          </w:p>
        </w:tc>
        <w:tc>
          <w:tcPr>
            <w:tcW w:w="4299" w:type="dxa"/>
          </w:tcPr>
          <w:p w14:paraId="13554052" w14:textId="07C1C227" w:rsidR="00D16A1D" w:rsidRPr="001558C5" w:rsidRDefault="00D16A1D" w:rsidP="00AF58AA">
            <w:pPr>
              <w:tabs>
                <w:tab w:val="left" w:pos="540"/>
                <w:tab w:val="left" w:pos="630"/>
                <w:tab w:val="left" w:pos="720"/>
              </w:tabs>
              <w:spacing w:after="0" w:line="240" w:lineRule="auto"/>
              <w:jc w:val="center"/>
              <w:rPr>
                <w:rFonts w:asciiTheme="majorHAnsi" w:hAnsiTheme="majorHAnsi" w:cstheme="majorHAnsi"/>
                <w:b/>
                <w:bCs/>
                <w:color w:val="000000" w:themeColor="text1"/>
                <w:sz w:val="28"/>
                <w:szCs w:val="28"/>
                <w:lang w:val="vi-VN"/>
              </w:rPr>
            </w:pPr>
            <w:r w:rsidRPr="003B6CFE">
              <w:rPr>
                <w:rFonts w:asciiTheme="majorHAnsi" w:hAnsiTheme="majorHAnsi" w:cstheme="majorHAnsi"/>
                <w:b/>
                <w:bCs/>
                <w:color w:val="000000" w:themeColor="text1"/>
                <w:sz w:val="28"/>
                <w:szCs w:val="28"/>
                <w:lang w:val="vi-VN"/>
              </w:rPr>
              <w:t>GIÁM ĐỐC</w:t>
            </w:r>
          </w:p>
          <w:p w14:paraId="055E5D19" w14:textId="77777777" w:rsidR="00D16A1D" w:rsidRDefault="00D16A1D" w:rsidP="00AF58AA">
            <w:pPr>
              <w:tabs>
                <w:tab w:val="left" w:pos="540"/>
                <w:tab w:val="left" w:pos="630"/>
                <w:tab w:val="left" w:pos="720"/>
              </w:tabs>
              <w:spacing w:after="0" w:line="240" w:lineRule="auto"/>
              <w:jc w:val="center"/>
              <w:rPr>
                <w:rFonts w:asciiTheme="majorHAnsi" w:hAnsiTheme="majorHAnsi" w:cstheme="majorHAnsi"/>
                <w:b/>
                <w:bCs/>
                <w:color w:val="000000" w:themeColor="text1"/>
                <w:sz w:val="28"/>
                <w:szCs w:val="28"/>
                <w:lang w:val="vi-VN"/>
              </w:rPr>
            </w:pPr>
          </w:p>
          <w:p w14:paraId="5D73CC6B" w14:textId="77777777" w:rsidR="00190C27" w:rsidRDefault="00190C27" w:rsidP="00AF58AA">
            <w:pPr>
              <w:tabs>
                <w:tab w:val="left" w:pos="540"/>
                <w:tab w:val="left" w:pos="630"/>
                <w:tab w:val="left" w:pos="720"/>
              </w:tabs>
              <w:spacing w:after="0" w:line="240" w:lineRule="auto"/>
              <w:jc w:val="center"/>
              <w:rPr>
                <w:rFonts w:asciiTheme="majorHAnsi" w:hAnsiTheme="majorHAnsi" w:cstheme="majorHAnsi"/>
                <w:b/>
                <w:bCs/>
                <w:color w:val="000000" w:themeColor="text1"/>
                <w:sz w:val="28"/>
                <w:szCs w:val="28"/>
                <w:lang w:val="vi-VN"/>
              </w:rPr>
            </w:pPr>
          </w:p>
          <w:p w14:paraId="4F016611" w14:textId="77777777" w:rsidR="00190C27" w:rsidRDefault="00190C27" w:rsidP="00AF58AA">
            <w:pPr>
              <w:tabs>
                <w:tab w:val="left" w:pos="540"/>
                <w:tab w:val="left" w:pos="630"/>
                <w:tab w:val="left" w:pos="720"/>
              </w:tabs>
              <w:spacing w:after="0" w:line="240" w:lineRule="auto"/>
              <w:jc w:val="center"/>
              <w:rPr>
                <w:rFonts w:asciiTheme="majorHAnsi" w:hAnsiTheme="majorHAnsi" w:cstheme="majorHAnsi"/>
                <w:b/>
                <w:bCs/>
                <w:color w:val="000000" w:themeColor="text1"/>
                <w:sz w:val="28"/>
                <w:szCs w:val="28"/>
                <w:lang w:val="vi-VN"/>
              </w:rPr>
            </w:pPr>
          </w:p>
          <w:p w14:paraId="6F34F161" w14:textId="77777777" w:rsidR="00E65C73" w:rsidRDefault="00E65C73" w:rsidP="00AF58AA">
            <w:pPr>
              <w:tabs>
                <w:tab w:val="left" w:pos="540"/>
                <w:tab w:val="left" w:pos="630"/>
                <w:tab w:val="left" w:pos="720"/>
              </w:tabs>
              <w:spacing w:after="0" w:line="240" w:lineRule="auto"/>
              <w:jc w:val="center"/>
              <w:rPr>
                <w:rFonts w:asciiTheme="majorHAnsi" w:hAnsiTheme="majorHAnsi" w:cstheme="majorHAnsi"/>
                <w:b/>
                <w:bCs/>
                <w:color w:val="000000" w:themeColor="text1"/>
                <w:sz w:val="28"/>
                <w:szCs w:val="28"/>
                <w:lang w:val="vi-VN"/>
              </w:rPr>
            </w:pPr>
          </w:p>
          <w:p w14:paraId="6267582D" w14:textId="77777777" w:rsidR="00190C27" w:rsidRDefault="00190C27" w:rsidP="00AF58AA">
            <w:pPr>
              <w:tabs>
                <w:tab w:val="left" w:pos="540"/>
                <w:tab w:val="left" w:pos="630"/>
                <w:tab w:val="left" w:pos="720"/>
              </w:tabs>
              <w:spacing w:after="0" w:line="240" w:lineRule="auto"/>
              <w:jc w:val="center"/>
              <w:rPr>
                <w:rFonts w:asciiTheme="majorHAnsi" w:hAnsiTheme="majorHAnsi" w:cstheme="majorHAnsi"/>
                <w:b/>
                <w:bCs/>
                <w:color w:val="000000" w:themeColor="text1"/>
                <w:sz w:val="28"/>
                <w:szCs w:val="28"/>
                <w:lang w:val="vi-VN"/>
              </w:rPr>
            </w:pPr>
          </w:p>
          <w:p w14:paraId="6A026ECC" w14:textId="1EFFEF91" w:rsidR="00D16A1D" w:rsidRPr="001700DA" w:rsidRDefault="00D16A1D" w:rsidP="00EC719F">
            <w:pPr>
              <w:tabs>
                <w:tab w:val="left" w:pos="540"/>
                <w:tab w:val="left" w:pos="630"/>
                <w:tab w:val="left" w:pos="720"/>
              </w:tabs>
              <w:spacing w:after="0" w:line="240" w:lineRule="auto"/>
              <w:jc w:val="center"/>
              <w:rPr>
                <w:rFonts w:asciiTheme="majorHAnsi" w:hAnsiTheme="majorHAnsi" w:cstheme="majorHAnsi"/>
                <w:b/>
                <w:bCs/>
                <w:color w:val="000000" w:themeColor="text1"/>
                <w:sz w:val="28"/>
                <w:szCs w:val="28"/>
                <w:lang w:val="vi-VN"/>
              </w:rPr>
            </w:pPr>
            <w:r w:rsidRPr="003B6CFE">
              <w:rPr>
                <w:rFonts w:asciiTheme="majorHAnsi" w:hAnsiTheme="majorHAnsi" w:cstheme="majorHAnsi"/>
                <w:b/>
                <w:bCs/>
                <w:color w:val="000000" w:themeColor="text1"/>
                <w:sz w:val="28"/>
                <w:szCs w:val="28"/>
                <w:lang w:val="vi-VN"/>
              </w:rPr>
              <w:t xml:space="preserve">Nguyễn </w:t>
            </w:r>
            <w:r w:rsidR="00EC719F" w:rsidRPr="001700DA">
              <w:rPr>
                <w:rFonts w:asciiTheme="majorHAnsi" w:hAnsiTheme="majorHAnsi" w:cstheme="majorHAnsi"/>
                <w:b/>
                <w:bCs/>
                <w:color w:val="000000" w:themeColor="text1"/>
                <w:sz w:val="28"/>
                <w:szCs w:val="28"/>
                <w:lang w:val="vi-VN"/>
              </w:rPr>
              <w:t>Trọng Diện</w:t>
            </w:r>
          </w:p>
        </w:tc>
      </w:tr>
    </w:tbl>
    <w:p w14:paraId="2BB6E409" w14:textId="77777777" w:rsidR="00815553" w:rsidRPr="001700DA" w:rsidRDefault="00815553" w:rsidP="00F3572B">
      <w:pPr>
        <w:spacing w:after="0" w:line="240" w:lineRule="auto"/>
        <w:ind w:right="43"/>
        <w:jc w:val="center"/>
        <w:rPr>
          <w:rFonts w:asciiTheme="majorHAnsi" w:hAnsiTheme="majorHAnsi" w:cstheme="majorHAnsi"/>
          <w:i/>
          <w:color w:val="000000" w:themeColor="text1"/>
          <w:sz w:val="28"/>
          <w:szCs w:val="28"/>
          <w:lang w:val="vi-VN"/>
        </w:rPr>
      </w:pPr>
    </w:p>
    <w:sectPr w:rsidR="00815553" w:rsidRPr="001700DA" w:rsidSect="00F3572B">
      <w:headerReference w:type="default" r:id="rId8"/>
      <w:headerReference w:type="first" r:id="rId9"/>
      <w:pgSz w:w="11909" w:h="16834" w:code="9"/>
      <w:pgMar w:top="1134" w:right="1134" w:bottom="1134" w:left="170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6E24" w14:textId="77777777" w:rsidR="00C33C6E" w:rsidRDefault="00C33C6E" w:rsidP="005F74B5">
      <w:pPr>
        <w:spacing w:after="0" w:line="240" w:lineRule="auto"/>
      </w:pPr>
      <w:r>
        <w:separator/>
      </w:r>
    </w:p>
  </w:endnote>
  <w:endnote w:type="continuationSeparator" w:id="0">
    <w:p w14:paraId="223F4D6F" w14:textId="77777777" w:rsidR="00C33C6E" w:rsidRDefault="00C33C6E" w:rsidP="005F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4EB4" w14:textId="77777777" w:rsidR="00C33C6E" w:rsidRDefault="00C33C6E" w:rsidP="005F74B5">
      <w:pPr>
        <w:spacing w:after="0" w:line="240" w:lineRule="auto"/>
      </w:pPr>
      <w:r>
        <w:separator/>
      </w:r>
    </w:p>
  </w:footnote>
  <w:footnote w:type="continuationSeparator" w:id="0">
    <w:p w14:paraId="3C732758" w14:textId="77777777" w:rsidR="00C33C6E" w:rsidRDefault="00C33C6E" w:rsidP="005F7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746583"/>
      <w:docPartObj>
        <w:docPartGallery w:val="Page Numbers (Top of Page)"/>
        <w:docPartUnique/>
      </w:docPartObj>
    </w:sdtPr>
    <w:sdtEndPr>
      <w:rPr>
        <w:rFonts w:asciiTheme="majorHAnsi" w:hAnsiTheme="majorHAnsi" w:cstheme="majorHAnsi"/>
        <w:noProof/>
      </w:rPr>
    </w:sdtEndPr>
    <w:sdtContent>
      <w:p w14:paraId="55E421F5" w14:textId="54F4F306" w:rsidR="001E260B" w:rsidRPr="001E260B" w:rsidRDefault="001E260B">
        <w:pPr>
          <w:pStyle w:val="Header"/>
          <w:jc w:val="center"/>
          <w:rPr>
            <w:rFonts w:asciiTheme="majorHAnsi" w:hAnsiTheme="majorHAnsi" w:cstheme="majorHAnsi"/>
          </w:rPr>
        </w:pPr>
        <w:r w:rsidRPr="001E260B">
          <w:rPr>
            <w:rFonts w:asciiTheme="majorHAnsi" w:hAnsiTheme="majorHAnsi" w:cstheme="majorHAnsi"/>
          </w:rPr>
          <w:fldChar w:fldCharType="begin"/>
        </w:r>
        <w:r w:rsidRPr="001E260B">
          <w:rPr>
            <w:rFonts w:asciiTheme="majorHAnsi" w:hAnsiTheme="majorHAnsi" w:cstheme="majorHAnsi"/>
          </w:rPr>
          <w:instrText xml:space="preserve"> PAGE   \* MERGEFORMAT </w:instrText>
        </w:r>
        <w:r w:rsidRPr="001E260B">
          <w:rPr>
            <w:rFonts w:asciiTheme="majorHAnsi" w:hAnsiTheme="majorHAnsi" w:cstheme="majorHAnsi"/>
          </w:rPr>
          <w:fldChar w:fldCharType="separate"/>
        </w:r>
        <w:r w:rsidR="001700DA">
          <w:rPr>
            <w:rFonts w:asciiTheme="majorHAnsi" w:hAnsiTheme="majorHAnsi" w:cstheme="majorHAnsi"/>
            <w:noProof/>
          </w:rPr>
          <w:t>2</w:t>
        </w:r>
        <w:r w:rsidRPr="001E260B">
          <w:rPr>
            <w:rFonts w:asciiTheme="majorHAnsi" w:hAnsiTheme="majorHAnsi" w:cstheme="majorHAnsi"/>
            <w:noProof/>
          </w:rPr>
          <w:fldChar w:fldCharType="end"/>
        </w:r>
      </w:p>
    </w:sdtContent>
  </w:sdt>
  <w:p w14:paraId="3383702B" w14:textId="77777777" w:rsidR="001E260B" w:rsidRDefault="001E2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2160" w14:textId="3E60601D" w:rsidR="001E260B" w:rsidRDefault="001E260B">
    <w:pPr>
      <w:pStyle w:val="Header"/>
      <w:jc w:val="center"/>
    </w:pPr>
  </w:p>
  <w:p w14:paraId="2CB98116" w14:textId="77777777" w:rsidR="00A261BB" w:rsidRDefault="00A26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519B500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431BD7B6"/>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3F2DBA30"/>
    <w:lvl w:ilvl="0" w:tplc="FFFFFFFF">
      <w:start w:val="2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2"/>
    <w:multiLevelType w:val="hybridMultilevel"/>
    <w:tmpl w:val="721DA31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3"/>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4"/>
    <w:multiLevelType w:val="hybridMultilevel"/>
    <w:tmpl w:val="2D1D5A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5"/>
    <w:multiLevelType w:val="hybridMultilevel"/>
    <w:tmpl w:val="676384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6"/>
    <w:multiLevelType w:val="hybridMultilevel"/>
    <w:tmpl w:val="75A2A8D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12C24869"/>
    <w:multiLevelType w:val="hybridMultilevel"/>
    <w:tmpl w:val="C11AB650"/>
    <w:lvl w:ilvl="0" w:tplc="DFEA90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1B9018F7"/>
    <w:multiLevelType w:val="hybridMultilevel"/>
    <w:tmpl w:val="172672E2"/>
    <w:lvl w:ilvl="0" w:tplc="CDA0EB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2E942F38"/>
    <w:multiLevelType w:val="hybridMultilevel"/>
    <w:tmpl w:val="D26042C6"/>
    <w:lvl w:ilvl="0" w:tplc="ED8A47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41E81194"/>
    <w:multiLevelType w:val="hybridMultilevel"/>
    <w:tmpl w:val="C6F2E29C"/>
    <w:lvl w:ilvl="0" w:tplc="E6D86B3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5C575208"/>
    <w:multiLevelType w:val="hybridMultilevel"/>
    <w:tmpl w:val="D1DED198"/>
    <w:lvl w:ilvl="0" w:tplc="4E56A15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702B6E03"/>
    <w:multiLevelType w:val="hybridMultilevel"/>
    <w:tmpl w:val="D90EAA66"/>
    <w:lvl w:ilvl="0" w:tplc="D74E873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992638373">
    <w:abstractNumId w:val="20"/>
  </w:num>
  <w:num w:numId="2" w16cid:durableId="368117102">
    <w:abstractNumId w:val="16"/>
  </w:num>
  <w:num w:numId="3" w16cid:durableId="704597095">
    <w:abstractNumId w:val="18"/>
  </w:num>
  <w:num w:numId="4" w16cid:durableId="1225458085">
    <w:abstractNumId w:val="17"/>
  </w:num>
  <w:num w:numId="5" w16cid:durableId="1703823206">
    <w:abstractNumId w:val="21"/>
  </w:num>
  <w:num w:numId="6" w16cid:durableId="1456755372">
    <w:abstractNumId w:val="19"/>
  </w:num>
  <w:num w:numId="7" w16cid:durableId="1636258329">
    <w:abstractNumId w:val="0"/>
  </w:num>
  <w:num w:numId="8" w16cid:durableId="2014987054">
    <w:abstractNumId w:val="1"/>
  </w:num>
  <w:num w:numId="9" w16cid:durableId="1344092801">
    <w:abstractNumId w:val="2"/>
  </w:num>
  <w:num w:numId="10" w16cid:durableId="23094017">
    <w:abstractNumId w:val="3"/>
  </w:num>
  <w:num w:numId="11" w16cid:durableId="1890340846">
    <w:abstractNumId w:val="4"/>
  </w:num>
  <w:num w:numId="12" w16cid:durableId="1459756875">
    <w:abstractNumId w:val="5"/>
  </w:num>
  <w:num w:numId="13" w16cid:durableId="870266714">
    <w:abstractNumId w:val="6"/>
  </w:num>
  <w:num w:numId="14" w16cid:durableId="1034379002">
    <w:abstractNumId w:val="7"/>
  </w:num>
  <w:num w:numId="15" w16cid:durableId="2022272797">
    <w:abstractNumId w:val="8"/>
  </w:num>
  <w:num w:numId="16" w16cid:durableId="1913849877">
    <w:abstractNumId w:val="9"/>
  </w:num>
  <w:num w:numId="17" w16cid:durableId="48769933">
    <w:abstractNumId w:val="10"/>
  </w:num>
  <w:num w:numId="18" w16cid:durableId="1988629486">
    <w:abstractNumId w:val="11"/>
  </w:num>
  <w:num w:numId="19" w16cid:durableId="1091198196">
    <w:abstractNumId w:val="12"/>
  </w:num>
  <w:num w:numId="20" w16cid:durableId="1005088916">
    <w:abstractNumId w:val="13"/>
  </w:num>
  <w:num w:numId="21" w16cid:durableId="1098135883">
    <w:abstractNumId w:val="14"/>
  </w:num>
  <w:num w:numId="22" w16cid:durableId="1000083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E0"/>
    <w:rsid w:val="00000C51"/>
    <w:rsid w:val="000010E6"/>
    <w:rsid w:val="00002178"/>
    <w:rsid w:val="00007295"/>
    <w:rsid w:val="000106F5"/>
    <w:rsid w:val="0001076B"/>
    <w:rsid w:val="00027A87"/>
    <w:rsid w:val="00036105"/>
    <w:rsid w:val="00041D84"/>
    <w:rsid w:val="00053ED8"/>
    <w:rsid w:val="00064F6E"/>
    <w:rsid w:val="00071245"/>
    <w:rsid w:val="00071E8C"/>
    <w:rsid w:val="00072F23"/>
    <w:rsid w:val="0008335E"/>
    <w:rsid w:val="0008437F"/>
    <w:rsid w:val="0008616F"/>
    <w:rsid w:val="000934BE"/>
    <w:rsid w:val="000A36A8"/>
    <w:rsid w:val="000A4813"/>
    <w:rsid w:val="000B6291"/>
    <w:rsid w:val="000F27E9"/>
    <w:rsid w:val="000F531B"/>
    <w:rsid w:val="000F7EB9"/>
    <w:rsid w:val="00106BBF"/>
    <w:rsid w:val="00115551"/>
    <w:rsid w:val="00126193"/>
    <w:rsid w:val="00126519"/>
    <w:rsid w:val="0012737C"/>
    <w:rsid w:val="001327DC"/>
    <w:rsid w:val="00136873"/>
    <w:rsid w:val="00141605"/>
    <w:rsid w:val="00144B7A"/>
    <w:rsid w:val="001458FC"/>
    <w:rsid w:val="00151ED1"/>
    <w:rsid w:val="001558C5"/>
    <w:rsid w:val="00156576"/>
    <w:rsid w:val="001604AC"/>
    <w:rsid w:val="0016136B"/>
    <w:rsid w:val="001700DA"/>
    <w:rsid w:val="00190C27"/>
    <w:rsid w:val="00191178"/>
    <w:rsid w:val="00193611"/>
    <w:rsid w:val="001C1C9B"/>
    <w:rsid w:val="001C6E0E"/>
    <w:rsid w:val="001D0C44"/>
    <w:rsid w:val="001D6417"/>
    <w:rsid w:val="001E052A"/>
    <w:rsid w:val="001E260B"/>
    <w:rsid w:val="001E54D4"/>
    <w:rsid w:val="001F2320"/>
    <w:rsid w:val="001F5945"/>
    <w:rsid w:val="00202CB6"/>
    <w:rsid w:val="00231A35"/>
    <w:rsid w:val="00232734"/>
    <w:rsid w:val="002338E1"/>
    <w:rsid w:val="00235A9B"/>
    <w:rsid w:val="00243BE8"/>
    <w:rsid w:val="002451F8"/>
    <w:rsid w:val="0025108B"/>
    <w:rsid w:val="0026093D"/>
    <w:rsid w:val="002668D2"/>
    <w:rsid w:val="002715D8"/>
    <w:rsid w:val="00280098"/>
    <w:rsid w:val="002907FF"/>
    <w:rsid w:val="002B2410"/>
    <w:rsid w:val="002B43AE"/>
    <w:rsid w:val="002B7FFA"/>
    <w:rsid w:val="002C6192"/>
    <w:rsid w:val="002E0C65"/>
    <w:rsid w:val="002E1DB7"/>
    <w:rsid w:val="002E3AC6"/>
    <w:rsid w:val="002E6099"/>
    <w:rsid w:val="002F128B"/>
    <w:rsid w:val="002F1D54"/>
    <w:rsid w:val="00306944"/>
    <w:rsid w:val="00313F8D"/>
    <w:rsid w:val="003322BA"/>
    <w:rsid w:val="00341699"/>
    <w:rsid w:val="003573DF"/>
    <w:rsid w:val="00360885"/>
    <w:rsid w:val="00365B2F"/>
    <w:rsid w:val="00367A47"/>
    <w:rsid w:val="00373A95"/>
    <w:rsid w:val="00375423"/>
    <w:rsid w:val="0037660E"/>
    <w:rsid w:val="0038671C"/>
    <w:rsid w:val="00386F13"/>
    <w:rsid w:val="00390660"/>
    <w:rsid w:val="003935C1"/>
    <w:rsid w:val="0039428A"/>
    <w:rsid w:val="00395B36"/>
    <w:rsid w:val="00397E0B"/>
    <w:rsid w:val="003A2962"/>
    <w:rsid w:val="003B0959"/>
    <w:rsid w:val="003B63FD"/>
    <w:rsid w:val="003B6CFE"/>
    <w:rsid w:val="003C1886"/>
    <w:rsid w:val="003D3B1F"/>
    <w:rsid w:val="003D493D"/>
    <w:rsid w:val="003D6A2C"/>
    <w:rsid w:val="003E2963"/>
    <w:rsid w:val="003F266D"/>
    <w:rsid w:val="003F5A1E"/>
    <w:rsid w:val="00402082"/>
    <w:rsid w:val="00417090"/>
    <w:rsid w:val="004171DE"/>
    <w:rsid w:val="0042300F"/>
    <w:rsid w:val="00435411"/>
    <w:rsid w:val="00437C7D"/>
    <w:rsid w:val="00441A8E"/>
    <w:rsid w:val="004443D3"/>
    <w:rsid w:val="004446D7"/>
    <w:rsid w:val="004508B6"/>
    <w:rsid w:val="004577A6"/>
    <w:rsid w:val="00475FED"/>
    <w:rsid w:val="00476807"/>
    <w:rsid w:val="00496C00"/>
    <w:rsid w:val="00497BBE"/>
    <w:rsid w:val="004A1F7F"/>
    <w:rsid w:val="004B1B91"/>
    <w:rsid w:val="004D3E84"/>
    <w:rsid w:val="004D7D5E"/>
    <w:rsid w:val="004E6485"/>
    <w:rsid w:val="004E7417"/>
    <w:rsid w:val="004F0CE9"/>
    <w:rsid w:val="004F347B"/>
    <w:rsid w:val="004F4065"/>
    <w:rsid w:val="004F4091"/>
    <w:rsid w:val="004F7EB0"/>
    <w:rsid w:val="005039E9"/>
    <w:rsid w:val="00506640"/>
    <w:rsid w:val="00510D5C"/>
    <w:rsid w:val="005127DF"/>
    <w:rsid w:val="00512AB4"/>
    <w:rsid w:val="005216F3"/>
    <w:rsid w:val="0052269E"/>
    <w:rsid w:val="005322E6"/>
    <w:rsid w:val="0053252A"/>
    <w:rsid w:val="00534464"/>
    <w:rsid w:val="005345E2"/>
    <w:rsid w:val="00536E12"/>
    <w:rsid w:val="00542028"/>
    <w:rsid w:val="00543D3D"/>
    <w:rsid w:val="00544E87"/>
    <w:rsid w:val="00562D22"/>
    <w:rsid w:val="00570115"/>
    <w:rsid w:val="00570A46"/>
    <w:rsid w:val="00573DFC"/>
    <w:rsid w:val="00581A96"/>
    <w:rsid w:val="005832F4"/>
    <w:rsid w:val="00597B4E"/>
    <w:rsid w:val="005A3902"/>
    <w:rsid w:val="005A4642"/>
    <w:rsid w:val="005A530E"/>
    <w:rsid w:val="005B2A29"/>
    <w:rsid w:val="005B3F72"/>
    <w:rsid w:val="005C259A"/>
    <w:rsid w:val="005C5B61"/>
    <w:rsid w:val="005D57CA"/>
    <w:rsid w:val="005D69E0"/>
    <w:rsid w:val="005E1B12"/>
    <w:rsid w:val="005E23CD"/>
    <w:rsid w:val="005E5E34"/>
    <w:rsid w:val="005E645E"/>
    <w:rsid w:val="005F19A6"/>
    <w:rsid w:val="005F3755"/>
    <w:rsid w:val="005F74B5"/>
    <w:rsid w:val="00603936"/>
    <w:rsid w:val="00605D81"/>
    <w:rsid w:val="006137CD"/>
    <w:rsid w:val="006168BC"/>
    <w:rsid w:val="00616C85"/>
    <w:rsid w:val="006368C4"/>
    <w:rsid w:val="00640DFC"/>
    <w:rsid w:val="00644835"/>
    <w:rsid w:val="00646656"/>
    <w:rsid w:val="0065088D"/>
    <w:rsid w:val="00652045"/>
    <w:rsid w:val="00652BCB"/>
    <w:rsid w:val="0066273C"/>
    <w:rsid w:val="00664DA6"/>
    <w:rsid w:val="00674A30"/>
    <w:rsid w:val="00686F5D"/>
    <w:rsid w:val="006871BF"/>
    <w:rsid w:val="00693642"/>
    <w:rsid w:val="006A00CB"/>
    <w:rsid w:val="006A46F1"/>
    <w:rsid w:val="006A616C"/>
    <w:rsid w:val="006B61ED"/>
    <w:rsid w:val="006C0D55"/>
    <w:rsid w:val="006D10ED"/>
    <w:rsid w:val="006D510E"/>
    <w:rsid w:val="006E1139"/>
    <w:rsid w:val="006E4D4A"/>
    <w:rsid w:val="006F300D"/>
    <w:rsid w:val="006F52EA"/>
    <w:rsid w:val="007038D1"/>
    <w:rsid w:val="00705FBB"/>
    <w:rsid w:val="00710910"/>
    <w:rsid w:val="007174D3"/>
    <w:rsid w:val="007215A1"/>
    <w:rsid w:val="0072292A"/>
    <w:rsid w:val="00725DCB"/>
    <w:rsid w:val="0073485F"/>
    <w:rsid w:val="00735442"/>
    <w:rsid w:val="007419FA"/>
    <w:rsid w:val="00762999"/>
    <w:rsid w:val="00770B52"/>
    <w:rsid w:val="00771FC9"/>
    <w:rsid w:val="00774F3C"/>
    <w:rsid w:val="00791888"/>
    <w:rsid w:val="00796134"/>
    <w:rsid w:val="0079657A"/>
    <w:rsid w:val="00796EC1"/>
    <w:rsid w:val="007A16D8"/>
    <w:rsid w:val="007A2153"/>
    <w:rsid w:val="007A3BF9"/>
    <w:rsid w:val="007A3CC6"/>
    <w:rsid w:val="007A781E"/>
    <w:rsid w:val="007C3DFC"/>
    <w:rsid w:val="007C7240"/>
    <w:rsid w:val="007D04BE"/>
    <w:rsid w:val="007D237B"/>
    <w:rsid w:val="007D5843"/>
    <w:rsid w:val="007E1B52"/>
    <w:rsid w:val="00810E4B"/>
    <w:rsid w:val="00814EB3"/>
    <w:rsid w:val="008151B0"/>
    <w:rsid w:val="00815553"/>
    <w:rsid w:val="00817C16"/>
    <w:rsid w:val="00817D0E"/>
    <w:rsid w:val="00843613"/>
    <w:rsid w:val="00857768"/>
    <w:rsid w:val="0087139F"/>
    <w:rsid w:val="008728C0"/>
    <w:rsid w:val="00882C25"/>
    <w:rsid w:val="00885ED5"/>
    <w:rsid w:val="00892F03"/>
    <w:rsid w:val="00895A36"/>
    <w:rsid w:val="008A2B0E"/>
    <w:rsid w:val="008B3F1E"/>
    <w:rsid w:val="008D52F0"/>
    <w:rsid w:val="008E434A"/>
    <w:rsid w:val="008F29FA"/>
    <w:rsid w:val="008F2FE3"/>
    <w:rsid w:val="008F58D2"/>
    <w:rsid w:val="009030B0"/>
    <w:rsid w:val="009058B2"/>
    <w:rsid w:val="009061BA"/>
    <w:rsid w:val="0090640E"/>
    <w:rsid w:val="00906DD7"/>
    <w:rsid w:val="0091257D"/>
    <w:rsid w:val="00916510"/>
    <w:rsid w:val="00927E02"/>
    <w:rsid w:val="009323E9"/>
    <w:rsid w:val="009422E3"/>
    <w:rsid w:val="00953FEC"/>
    <w:rsid w:val="0096059C"/>
    <w:rsid w:val="00963C17"/>
    <w:rsid w:val="009720BE"/>
    <w:rsid w:val="00977B93"/>
    <w:rsid w:val="00995C55"/>
    <w:rsid w:val="009A50FD"/>
    <w:rsid w:val="009A51A0"/>
    <w:rsid w:val="009B149E"/>
    <w:rsid w:val="009B1F13"/>
    <w:rsid w:val="009B34C5"/>
    <w:rsid w:val="009B496A"/>
    <w:rsid w:val="009B7EBE"/>
    <w:rsid w:val="009D470C"/>
    <w:rsid w:val="009D69EC"/>
    <w:rsid w:val="009E0AA4"/>
    <w:rsid w:val="009E4D83"/>
    <w:rsid w:val="009F3266"/>
    <w:rsid w:val="00A07671"/>
    <w:rsid w:val="00A14E18"/>
    <w:rsid w:val="00A238DF"/>
    <w:rsid w:val="00A261BB"/>
    <w:rsid w:val="00A33CBD"/>
    <w:rsid w:val="00A47BC4"/>
    <w:rsid w:val="00A55B01"/>
    <w:rsid w:val="00A575C8"/>
    <w:rsid w:val="00A62FCD"/>
    <w:rsid w:val="00A66534"/>
    <w:rsid w:val="00A92DCC"/>
    <w:rsid w:val="00A93ABF"/>
    <w:rsid w:val="00AB59C8"/>
    <w:rsid w:val="00AB7E66"/>
    <w:rsid w:val="00AC13E4"/>
    <w:rsid w:val="00AC4306"/>
    <w:rsid w:val="00AC7D16"/>
    <w:rsid w:val="00AF0E04"/>
    <w:rsid w:val="00AF38DD"/>
    <w:rsid w:val="00AF3DCF"/>
    <w:rsid w:val="00AF64F1"/>
    <w:rsid w:val="00B01D46"/>
    <w:rsid w:val="00B0392F"/>
    <w:rsid w:val="00B058C5"/>
    <w:rsid w:val="00B11F43"/>
    <w:rsid w:val="00B16893"/>
    <w:rsid w:val="00B20ECE"/>
    <w:rsid w:val="00B22210"/>
    <w:rsid w:val="00B226E8"/>
    <w:rsid w:val="00B30236"/>
    <w:rsid w:val="00B3065A"/>
    <w:rsid w:val="00B32905"/>
    <w:rsid w:val="00B35B19"/>
    <w:rsid w:val="00B36B93"/>
    <w:rsid w:val="00B42849"/>
    <w:rsid w:val="00B44051"/>
    <w:rsid w:val="00B466BD"/>
    <w:rsid w:val="00B57AB0"/>
    <w:rsid w:val="00B609C7"/>
    <w:rsid w:val="00B6469C"/>
    <w:rsid w:val="00B659F0"/>
    <w:rsid w:val="00B75966"/>
    <w:rsid w:val="00B8218B"/>
    <w:rsid w:val="00B82C26"/>
    <w:rsid w:val="00B844D4"/>
    <w:rsid w:val="00B85594"/>
    <w:rsid w:val="00B90421"/>
    <w:rsid w:val="00B92E71"/>
    <w:rsid w:val="00B93157"/>
    <w:rsid w:val="00BA169E"/>
    <w:rsid w:val="00BB6C7B"/>
    <w:rsid w:val="00BC2919"/>
    <w:rsid w:val="00BC29E0"/>
    <w:rsid w:val="00BC58B1"/>
    <w:rsid w:val="00BD201A"/>
    <w:rsid w:val="00BD2C27"/>
    <w:rsid w:val="00BD5329"/>
    <w:rsid w:val="00BD5AE2"/>
    <w:rsid w:val="00BF55AF"/>
    <w:rsid w:val="00BF5D28"/>
    <w:rsid w:val="00C20014"/>
    <w:rsid w:val="00C23DE5"/>
    <w:rsid w:val="00C31909"/>
    <w:rsid w:val="00C33C6E"/>
    <w:rsid w:val="00C33F63"/>
    <w:rsid w:val="00C44BE6"/>
    <w:rsid w:val="00C513C8"/>
    <w:rsid w:val="00C61A33"/>
    <w:rsid w:val="00C64889"/>
    <w:rsid w:val="00C64AC4"/>
    <w:rsid w:val="00C65897"/>
    <w:rsid w:val="00C671EA"/>
    <w:rsid w:val="00C67DF8"/>
    <w:rsid w:val="00C85E79"/>
    <w:rsid w:val="00C91047"/>
    <w:rsid w:val="00C915E0"/>
    <w:rsid w:val="00C94CD7"/>
    <w:rsid w:val="00CA40F3"/>
    <w:rsid w:val="00CB1B44"/>
    <w:rsid w:val="00CB5659"/>
    <w:rsid w:val="00CC458D"/>
    <w:rsid w:val="00CC4848"/>
    <w:rsid w:val="00CC4F86"/>
    <w:rsid w:val="00CD0244"/>
    <w:rsid w:val="00CD0A8E"/>
    <w:rsid w:val="00CD248D"/>
    <w:rsid w:val="00CD4DBA"/>
    <w:rsid w:val="00CE5CD2"/>
    <w:rsid w:val="00CE5DAA"/>
    <w:rsid w:val="00CE6D0F"/>
    <w:rsid w:val="00CF7DD6"/>
    <w:rsid w:val="00D0083E"/>
    <w:rsid w:val="00D03E67"/>
    <w:rsid w:val="00D16A1D"/>
    <w:rsid w:val="00D21D9C"/>
    <w:rsid w:val="00D321B4"/>
    <w:rsid w:val="00D32489"/>
    <w:rsid w:val="00D33B12"/>
    <w:rsid w:val="00D35F24"/>
    <w:rsid w:val="00D54355"/>
    <w:rsid w:val="00D645FD"/>
    <w:rsid w:val="00D64CD7"/>
    <w:rsid w:val="00D65719"/>
    <w:rsid w:val="00D71E8B"/>
    <w:rsid w:val="00D72D24"/>
    <w:rsid w:val="00D840D2"/>
    <w:rsid w:val="00D85FAC"/>
    <w:rsid w:val="00D9272C"/>
    <w:rsid w:val="00D968A3"/>
    <w:rsid w:val="00DA2D3E"/>
    <w:rsid w:val="00DA50DB"/>
    <w:rsid w:val="00DA773E"/>
    <w:rsid w:val="00DB09A5"/>
    <w:rsid w:val="00DB40C1"/>
    <w:rsid w:val="00DC0CDD"/>
    <w:rsid w:val="00DD1DF5"/>
    <w:rsid w:val="00DE27B4"/>
    <w:rsid w:val="00DE3864"/>
    <w:rsid w:val="00DF3D12"/>
    <w:rsid w:val="00E002C9"/>
    <w:rsid w:val="00E02646"/>
    <w:rsid w:val="00E10755"/>
    <w:rsid w:val="00E13411"/>
    <w:rsid w:val="00E27CC6"/>
    <w:rsid w:val="00E45580"/>
    <w:rsid w:val="00E461A0"/>
    <w:rsid w:val="00E50A53"/>
    <w:rsid w:val="00E65C73"/>
    <w:rsid w:val="00E72B9E"/>
    <w:rsid w:val="00E80439"/>
    <w:rsid w:val="00E825BE"/>
    <w:rsid w:val="00E8551E"/>
    <w:rsid w:val="00E86F07"/>
    <w:rsid w:val="00E91719"/>
    <w:rsid w:val="00E975CD"/>
    <w:rsid w:val="00EA5311"/>
    <w:rsid w:val="00EC25D0"/>
    <w:rsid w:val="00EC3F34"/>
    <w:rsid w:val="00EC54EA"/>
    <w:rsid w:val="00EC719F"/>
    <w:rsid w:val="00ED5FFA"/>
    <w:rsid w:val="00EE3D4C"/>
    <w:rsid w:val="00EF259F"/>
    <w:rsid w:val="00EF2B31"/>
    <w:rsid w:val="00EF40D7"/>
    <w:rsid w:val="00F03604"/>
    <w:rsid w:val="00F03FB2"/>
    <w:rsid w:val="00F252FC"/>
    <w:rsid w:val="00F3015C"/>
    <w:rsid w:val="00F3572B"/>
    <w:rsid w:val="00F35BDE"/>
    <w:rsid w:val="00F40080"/>
    <w:rsid w:val="00F44610"/>
    <w:rsid w:val="00F458D0"/>
    <w:rsid w:val="00F533E9"/>
    <w:rsid w:val="00F64A05"/>
    <w:rsid w:val="00F717F6"/>
    <w:rsid w:val="00F71DAC"/>
    <w:rsid w:val="00F723C8"/>
    <w:rsid w:val="00F737C1"/>
    <w:rsid w:val="00F73D32"/>
    <w:rsid w:val="00F76B79"/>
    <w:rsid w:val="00F8552A"/>
    <w:rsid w:val="00F8650A"/>
    <w:rsid w:val="00FB2845"/>
    <w:rsid w:val="00FB45F7"/>
    <w:rsid w:val="00FB4F75"/>
    <w:rsid w:val="00FD7B1C"/>
    <w:rsid w:val="00FE6E03"/>
    <w:rsid w:val="00FF1294"/>
    <w:rsid w:val="00FF4C4E"/>
  </w:rsids>
  <m:mathPr>
    <m:mathFont m:val="Cambria Math"/>
    <m:brkBin m:val="before"/>
    <m:brkBinSub m:val="--"/>
    <m:smallFrac/>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0DDFFC"/>
  <w15:docId w15:val="{D9BB573C-0CF8-4167-A3BE-ECA378F4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E0"/>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5E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7DC"/>
    <w:pPr>
      <w:ind w:left="720"/>
      <w:contextualSpacing/>
    </w:pPr>
  </w:style>
  <w:style w:type="paragraph" w:styleId="NormalWeb">
    <w:name w:val="Normal (Web)"/>
    <w:basedOn w:val="Normal"/>
    <w:uiPriority w:val="99"/>
    <w:unhideWhenUsed/>
    <w:rsid w:val="00D21D9C"/>
    <w:pPr>
      <w:spacing w:before="100" w:beforeAutospacing="1" w:after="100" w:afterAutospacing="1" w:line="240" w:lineRule="auto"/>
    </w:pPr>
    <w:rPr>
      <w:rFonts w:ascii="Times New Roman" w:hAnsi="Times New Roman"/>
      <w:sz w:val="24"/>
      <w:szCs w:val="24"/>
      <w:lang w:eastAsia="ja-JP"/>
    </w:rPr>
  </w:style>
  <w:style w:type="paragraph" w:styleId="Header">
    <w:name w:val="header"/>
    <w:basedOn w:val="Normal"/>
    <w:link w:val="HeaderChar"/>
    <w:uiPriority w:val="99"/>
    <w:unhideWhenUsed/>
    <w:rsid w:val="005F7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4B5"/>
    <w:rPr>
      <w:rFonts w:ascii="Calibri" w:eastAsia="Times New Roman" w:hAnsi="Calibri" w:cs="Times New Roman"/>
      <w:lang w:val="en-US"/>
    </w:rPr>
  </w:style>
  <w:style w:type="paragraph" w:styleId="Footer">
    <w:name w:val="footer"/>
    <w:basedOn w:val="Normal"/>
    <w:link w:val="FooterChar"/>
    <w:uiPriority w:val="99"/>
    <w:unhideWhenUsed/>
    <w:rsid w:val="005F7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4B5"/>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686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F5D"/>
    <w:rPr>
      <w:rFonts w:ascii="Segoe UI" w:eastAsia="Times New Roman" w:hAnsi="Segoe UI" w:cs="Segoe UI"/>
      <w:sz w:val="18"/>
      <w:szCs w:val="18"/>
      <w:lang w:val="en-US"/>
    </w:rPr>
  </w:style>
  <w:style w:type="character" w:customStyle="1" w:styleId="fontstyle01">
    <w:name w:val="fontstyle01"/>
    <w:basedOn w:val="DefaultParagraphFont"/>
    <w:rsid w:val="0073485F"/>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3485F"/>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73485F"/>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FADA8-7A6D-40E0-ADB7-89D857FF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chung bui</dc:creator>
  <cp:lastModifiedBy>chung bui</cp:lastModifiedBy>
  <cp:revision>17</cp:revision>
  <cp:lastPrinted>2023-07-21T09:39:00Z</cp:lastPrinted>
  <dcterms:created xsi:type="dcterms:W3CDTF">2023-07-21T08:21:00Z</dcterms:created>
  <dcterms:modified xsi:type="dcterms:W3CDTF">2023-11-15T10:16:00Z</dcterms:modified>
</cp:coreProperties>
</file>